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33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bookmarkStart w:id="0" w:name="_Hlk125104808"/>
      <w:r>
        <w:rPr>
          <w:rFonts w:ascii="Times New Roman" w:hAnsi="Times New Roman"/>
          <w:b/>
          <w:sz w:val="24"/>
          <w:szCs w:val="24"/>
          <w:lang w:eastAsia="en-US"/>
        </w:rPr>
        <w:t>Приложение 3. Программы учебных дисциплин</w:t>
      </w:r>
    </w:p>
    <w:p w14:paraId="3ABA9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b/>
          <w:sz w:val="24"/>
          <w:szCs w:val="24"/>
          <w:lang w:eastAsia="en-US"/>
        </w:rPr>
      </w:pPr>
    </w:p>
    <w:p w14:paraId="24333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Приложение 3.1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pStyle w:val="18"/>
        <w:ind w:left="1822"/>
        <w:jc w:val="right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4C3A0974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DDC873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03CECC1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72536E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05C0C9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</w:p>
    <w:p w14:paraId="4FF790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677600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34FB76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DEB73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hint="default" w:ascii="Times New Roman" w:hAnsi="Times New Roman"/>
          <w:sz w:val="28"/>
          <w:szCs w:val="28"/>
          <w:lang w:val="ru-RU"/>
        </w:rPr>
        <w:t>.о директора Рощин А.П.</w:t>
      </w:r>
      <w:bookmarkStart w:id="25" w:name="_GoBack"/>
      <w:bookmarkEnd w:id="25"/>
      <w:r>
        <w:rPr>
          <w:rFonts w:ascii="Times New Roman" w:hAnsi="Times New Roman"/>
          <w:sz w:val="28"/>
          <w:szCs w:val="28"/>
        </w:rPr>
        <w:t>/</w:t>
      </w:r>
    </w:p>
    <w:p w14:paraId="3CBC20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«____»_____________202</w:t>
      </w:r>
      <w:r>
        <w:rPr>
          <w:rFonts w:hint="default" w:ascii="Times New Roman" w:hAnsi="Times New Roman"/>
          <w:sz w:val="28"/>
          <w:szCs w:val="28"/>
          <w:lang w:val="en-US"/>
        </w:rPr>
        <w:t>5</w:t>
      </w:r>
      <w:r>
        <w:rPr>
          <w:rFonts w:ascii="Times New Roman" w:hAnsi="Times New Roman"/>
          <w:sz w:val="28"/>
          <w:szCs w:val="28"/>
        </w:rPr>
        <w:t>г.</w:t>
      </w:r>
    </w:p>
    <w:p w14:paraId="07E0C24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489EF0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AA34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7C9CD6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1" w:name="_Hlk166592697"/>
      <w:r>
        <w:rPr>
          <w:rFonts w:ascii="Times New Roman" w:hAnsi="Times New Roman"/>
          <w:b/>
          <w:sz w:val="28"/>
          <w:szCs w:val="28"/>
          <w:lang w:eastAsia="en-US"/>
        </w:rPr>
        <w:t xml:space="preserve">РАБОЧАЯ ПРОГРАММА </w:t>
      </w:r>
    </w:p>
    <w:p w14:paraId="7D939A71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ОБЩЕОБРАЗОВАТЕЛЬНОЙ ДИСЦИПЛИНЫ</w:t>
      </w:r>
    </w:p>
    <w:bookmarkEnd w:id="1"/>
    <w:p w14:paraId="2298E8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ООД 01. РУССКИЙ ЯЗЫК 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8"/>
        <w:ind w:left="1822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hint="default" w:eastAsia="Calibri" w:cs="Calibri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5</w:t>
      </w:r>
    </w:p>
    <w:p w14:paraId="77F24D17">
      <w:pPr>
        <w:rPr>
          <w:rFonts w:eastAsia="Calibri" w:cs="Calibri"/>
          <w:lang w:eastAsia="en-US"/>
        </w:rPr>
      </w:pPr>
    </w:p>
    <w:p w14:paraId="2584639E">
      <w:pPr>
        <w:rPr>
          <w:rFonts w:eastAsia="Calibri" w:cs="Calibri"/>
          <w:lang w:eastAsia="en-US"/>
        </w:rPr>
      </w:pPr>
    </w:p>
    <w:p w14:paraId="6FC19A9C">
      <w:pPr>
        <w:rPr>
          <w:rFonts w:eastAsia="Calibri" w:cs="Calibri"/>
          <w:lang w:eastAsia="en-US"/>
        </w:rPr>
      </w:pPr>
    </w:p>
    <w:p w14:paraId="71554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6EC9C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Коломна, 202</w:t>
      </w:r>
      <w:r>
        <w:rPr>
          <w:rFonts w:hint="default" w:ascii="Times New Roman" w:hAnsi="Times New Roman"/>
          <w:sz w:val="28"/>
          <w:szCs w:val="28"/>
          <w:lang w:val="ru-RU" w:eastAsia="en-US"/>
        </w:rPr>
        <w:t>5</w:t>
      </w:r>
      <w:r>
        <w:rPr>
          <w:rFonts w:ascii="Times New Roman" w:hAnsi="Times New Roman"/>
          <w:sz w:val="28"/>
          <w:szCs w:val="28"/>
          <w:lang w:eastAsia="en-US"/>
        </w:rPr>
        <w:t xml:space="preserve"> г.</w:t>
      </w:r>
    </w:p>
    <w:tbl>
      <w:tblPr>
        <w:tblStyle w:val="10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1E5AC8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51AAE168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14:paraId="2396292E">
            <w:pPr>
              <w:spacing w:after="0" w:line="240" w:lineRule="auto"/>
              <w:ind w:right="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ЦК социально-гуманитарных дисциплин</w:t>
            </w:r>
          </w:p>
          <w:p w14:paraId="52B67E62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___от «__» _____ 202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14:paraId="3E1B6A0A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ЦК</w:t>
            </w:r>
          </w:p>
          <w:p w14:paraId="3CBFE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8E030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_____________/Р.В. Терентьева/</w:t>
            </w:r>
          </w:p>
        </w:tc>
        <w:tc>
          <w:tcPr>
            <w:tcW w:w="4657" w:type="dxa"/>
          </w:tcPr>
          <w:p w14:paraId="3BBC48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СОГЛАСОВАНО</w:t>
            </w:r>
          </w:p>
          <w:p w14:paraId="414148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Заместитель директора по УМР</w:t>
            </w:r>
          </w:p>
          <w:p w14:paraId="009844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«__» ___________202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14:paraId="6C8511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7EE5C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______________/И.А. Полунина/</w:t>
            </w:r>
          </w:p>
        </w:tc>
      </w:tr>
    </w:tbl>
    <w:p w14:paraId="1BC44F94">
      <w:pPr>
        <w:spacing w:after="0"/>
        <w:rPr>
          <w:rFonts w:ascii="Times New Roman" w:hAnsi="Times New Roman"/>
          <w:szCs w:val="24"/>
        </w:rPr>
      </w:pPr>
    </w:p>
    <w:bookmarkEnd w:id="0"/>
    <w:p w14:paraId="552DAD6B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5462B4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bookmarkStart w:id="2" w:name="_Hlk166592744"/>
      <w:bookmarkStart w:id="3" w:name="_Hlk166595523"/>
      <w:r>
        <w:rPr>
          <w:rFonts w:ascii="Times New Roman" w:hAnsi="Times New Roman"/>
          <w:sz w:val="24"/>
          <w:szCs w:val="24"/>
        </w:rPr>
        <w:t>общеобразовательной</w:t>
      </w:r>
      <w:bookmarkEnd w:id="2"/>
      <w:r>
        <w:rPr>
          <w:rFonts w:ascii="Times New Roman" w:hAnsi="Times New Roman"/>
          <w:sz w:val="24"/>
          <w:szCs w:val="24"/>
        </w:rPr>
        <w:t xml:space="preserve"> </w:t>
      </w:r>
      <w:bookmarkEnd w:id="3"/>
      <w:r>
        <w:rPr>
          <w:rFonts w:ascii="Times New Roman" w:hAnsi="Times New Roman"/>
          <w:sz w:val="24"/>
          <w:szCs w:val="24"/>
        </w:rPr>
        <w:t>дисциплины ООД.01 Русский язык разработана на основе требований:</w:t>
      </w:r>
    </w:p>
    <w:p w14:paraId="44C06910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bookmarkStart w:id="4" w:name="_Hlk166595550"/>
      <w:r>
        <w:rPr>
          <w:rFonts w:hint="default"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4"/>
          <w:szCs w:val="24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4"/>
          <w:szCs w:val="24"/>
        </w:rPr>
        <w:t>;</w:t>
      </w:r>
    </w:p>
    <w:p w14:paraId="6F665473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4"/>
          <w:szCs w:val="21"/>
        </w:rPr>
        <w:t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</w:t>
      </w:r>
      <w:r>
        <w:rPr>
          <w:rFonts w:hint="default" w:ascii="Times New Roman" w:hAnsi="Times New Roman" w:cs="Times New Roman"/>
          <w:sz w:val="24"/>
          <w:szCs w:val="24"/>
        </w:rPr>
        <w:t xml:space="preserve">; </w:t>
      </w:r>
    </w:p>
    <w:p w14:paraId="66327EBE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  <w:bookmarkStart w:id="5" w:name="_Hlk166590519"/>
    </w:p>
    <w:p w14:paraId="276765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1"/>
          <w:szCs w:val="21"/>
        </w:rPr>
        <w:t xml:space="preserve"> </w:t>
      </w:r>
      <w:r>
        <w:rPr>
          <w:rFonts w:ascii="Times New Roman" w:hAnsi="Times New Roman"/>
          <w:sz w:val="24"/>
          <w:szCs w:val="24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</w:p>
    <w:bookmarkEnd w:id="4"/>
    <w:bookmarkEnd w:id="5"/>
    <w:p w14:paraId="37C78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примерной рабочей программы общеобразовательной дисциплины «Русский язык»,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7D2B163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8FF6EA7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 xml:space="preserve">: Государственное бюджетное профессиональное образовательное учреждение Московской области </w:t>
      </w:r>
      <w:bookmarkStart w:id="6" w:name="_Hlk157452337"/>
      <w:r>
        <w:rPr>
          <w:rFonts w:ascii="Times New Roman" w:hAnsi="Times New Roman"/>
          <w:sz w:val="28"/>
          <w:szCs w:val="28"/>
        </w:rPr>
        <w:t>«Коломенский аграрный колледж имени Н.Т. Козлова»</w:t>
      </w:r>
      <w:bookmarkEnd w:id="6"/>
      <w:r>
        <w:rPr>
          <w:rFonts w:ascii="Times New Roman" w:hAnsi="Times New Roman"/>
          <w:sz w:val="28"/>
          <w:szCs w:val="28"/>
        </w:rPr>
        <w:t>.</w:t>
      </w:r>
    </w:p>
    <w:p w14:paraId="7A44EB7C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0AE6C3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Автор-разработчик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Абрашкина Татьяна Владимировна, преподаватель ГБПОУ МО «Коломенский аграрный колледж имени Н.Т. Козлова». </w:t>
      </w:r>
      <w:bookmarkStart w:id="7" w:name="_Hlk125106949"/>
    </w:p>
    <w:p w14:paraId="7DAE73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СОДЕРЖАНИЕ</w:t>
      </w:r>
    </w:p>
    <w:p w14:paraId="289170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Style w:val="1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5E8A5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6EA3686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16" w:type="dxa"/>
            <w:shd w:val="clear" w:color="auto" w:fill="auto"/>
          </w:tcPr>
          <w:p w14:paraId="0DEA533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718796E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</w:p>
          <w:p w14:paraId="79B637D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4</w:t>
            </w:r>
          </w:p>
        </w:tc>
      </w:tr>
      <w:tr w14:paraId="356A9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7C91B3F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16" w:type="dxa"/>
            <w:shd w:val="clear" w:color="auto" w:fill="auto"/>
          </w:tcPr>
          <w:p w14:paraId="7CB223B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18133F2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9</w:t>
            </w:r>
          </w:p>
        </w:tc>
      </w:tr>
      <w:tr w14:paraId="62A58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544AE64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16" w:type="dxa"/>
            <w:shd w:val="clear" w:color="auto" w:fill="auto"/>
          </w:tcPr>
          <w:p w14:paraId="5870193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5F8519E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</w:p>
          <w:p w14:paraId="103F2CC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17</w:t>
            </w:r>
          </w:p>
        </w:tc>
      </w:tr>
      <w:tr w14:paraId="39B70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030B6D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16" w:type="dxa"/>
            <w:shd w:val="clear" w:color="auto" w:fill="auto"/>
          </w:tcPr>
          <w:p w14:paraId="686B37A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  <w:shd w:val="clear" w:color="auto" w:fill="auto"/>
          </w:tcPr>
          <w:p w14:paraId="744297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19</w:t>
            </w:r>
          </w:p>
        </w:tc>
      </w:tr>
    </w:tbl>
    <w:p w14:paraId="3DCC59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397494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DE245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bookmarkEnd w:id="7"/>
    <w:p w14:paraId="2C9758AF">
      <w:pPr>
        <w:spacing w:after="0"/>
        <w:jc w:val="both"/>
        <w:rPr>
          <w:rFonts w:ascii="Times New Roman" w:hAnsi="Times New Roman"/>
        </w:rPr>
      </w:pPr>
    </w:p>
    <w:p w14:paraId="453207D1">
      <w:pPr>
        <w:tabs>
          <w:tab w:val="left" w:pos="8364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B62B964">
      <w:pPr>
        <w:pStyle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bookmarkStart w:id="8" w:name="_heading=h.30j0zll" w:colFirst="0" w:colLast="0"/>
      <w:bookmarkEnd w:id="8"/>
    </w:p>
    <w:p w14:paraId="056EEA5A">
      <w:pPr>
        <w:widowControl w:val="0"/>
        <w:spacing w:after="0" w:line="240" w:lineRule="auto"/>
        <w:jc w:val="center"/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  <w:bookmarkStart w:id="9" w:name="_Toc113637405"/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  <w:t>1. ОБЩАЯ ХАРАКТЕРИСТИКА РАБОЧЕЙ ПРОГРАММЫ ОБЩЕОБРАЗОВАТЕЛЬНОЙ ДИСЦИПЛИНЫ</w:t>
      </w:r>
      <w:bookmarkEnd w:id="9"/>
    </w:p>
    <w:p w14:paraId="0B213AF1">
      <w:pPr>
        <w:widowControl w:val="0"/>
        <w:spacing w:after="0" w:line="240" w:lineRule="auto"/>
        <w:jc w:val="center"/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</w:p>
    <w:p w14:paraId="14DEE487">
      <w:pPr>
        <w:widowControl w:val="0"/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Calibri"/>
          <w:b/>
          <w:bCs/>
          <w:sz w:val="24"/>
          <w:szCs w:val="24"/>
        </w:rPr>
      </w:pPr>
      <w:r>
        <w:rPr>
          <w:rFonts w:ascii="Times New Roman" w:hAnsi="Times New Roman" w:eastAsia="Calibri"/>
          <w:b/>
          <w:bCs/>
          <w:sz w:val="24"/>
          <w:szCs w:val="24"/>
        </w:rPr>
        <w:t>1.1 Место дисциплины в структуре образовательной программы СПО</w:t>
      </w:r>
    </w:p>
    <w:p w14:paraId="45F1D2A1">
      <w:pPr>
        <w:pStyle w:val="18"/>
        <w:ind w:left="1822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образовательной программы в соответствии с ФГОС СПО по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</w:p>
    <w:p w14:paraId="692A3E2E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14A066CC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0" w:name="_Hlk161597949"/>
      <w:r>
        <w:rPr>
          <w:rFonts w:ascii="Times New Roman" w:hAnsi="Times New Roman"/>
          <w:b/>
          <w:bCs/>
          <w:sz w:val="24"/>
          <w:szCs w:val="24"/>
        </w:rPr>
        <w:t>1.2 Цели и планируемые результаты освоения дисциплины:</w:t>
      </w:r>
    </w:p>
    <w:p w14:paraId="68944BCA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C2C80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1.2.1 Цель дисциплины:   </w:t>
      </w:r>
    </w:p>
    <w:p w14:paraId="724EE7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hint="default"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Содержание программы общеобразовательной дисциплины «Русский язык» направлено на достижение результатов ее изучения в соответствии с требованиями ФГОС СОО с учетом профессиональной направленности ФГОС СПО для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hint="default"/>
          <w:b/>
          <w:bCs/>
          <w:spacing w:val="-2"/>
          <w:sz w:val="24"/>
          <w:szCs w:val="24"/>
          <w:lang w:val="ru-RU"/>
        </w:rPr>
        <w:t>.</w:t>
      </w:r>
    </w:p>
    <w:p w14:paraId="58017871">
      <w:pPr>
        <w:widowControl w:val="0"/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дисциплины «Русский язык»: </w:t>
      </w:r>
      <w:bookmarkStart w:id="11" w:name="_heading=h.tyjcwt" w:colFirst="0" w:colLast="0"/>
      <w:bookmarkEnd w:id="11"/>
      <w:r>
        <w:rPr>
          <w:rFonts w:ascii="Times New Roman" w:hAnsi="Times New Roman"/>
          <w:sz w:val="24"/>
          <w:szCs w:val="24"/>
        </w:rPr>
        <w:t>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142CE5B9">
      <w:pPr>
        <w:widowControl w:val="0"/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</w:p>
    <w:bookmarkEnd w:id="10"/>
    <w:p w14:paraId="4B766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bookmarkStart w:id="12" w:name="_Hlk166599035"/>
      <w:r>
        <w:rPr>
          <w:rFonts w:ascii="Times New Roman" w:hAnsi="Times New Roman"/>
          <w:b/>
          <w:sz w:val="24"/>
          <w:szCs w:val="24"/>
        </w:rPr>
        <w:t xml:space="preserve">1.2.2. Планируемые результаты освоения общеобразовательной дисциплины в соответствии с ФГОС СПО на основе ФГОС СОО  </w:t>
      </w:r>
    </w:p>
    <w:bookmarkEnd w:id="12"/>
    <w:p w14:paraId="1878509B">
      <w:pPr>
        <w:suppressAutoHyphens/>
        <w:spacing w:after="0" w:line="23" w:lineRule="atLeast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4, ОК 05, ОК 09, ПК.2.1.</w:t>
      </w:r>
    </w:p>
    <w:p w14:paraId="5AB901D4">
      <w:pPr>
        <w:suppressAutoHyphens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14:paraId="068812B6">
      <w:pPr>
        <w:widowControl w:val="0"/>
        <w:autoSpaceDN w:val="0"/>
        <w:spacing w:after="0" w:line="240" w:lineRule="auto"/>
        <w:ind w:right="57"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D428ACA">
      <w:pPr>
        <w:pStyle w:val="57"/>
        <w:widowControl w:val="0"/>
        <w:ind w:firstLine="720"/>
        <w:jc w:val="both"/>
        <w:rPr>
          <w:color w:val="auto"/>
        </w:rPr>
      </w:pPr>
    </w:p>
    <w:p w14:paraId="6CD32379">
      <w:pPr>
        <w:widowControl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14:paraId="7B04CCB8">
      <w:pPr>
        <w:widowControl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14:paraId="022EA11D">
      <w:pPr>
        <w:widowControl w:val="0"/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  <w:sectPr>
          <w:footerReference r:id="rId5" w:type="default"/>
          <w:type w:val="nextColumn"/>
          <w:pgSz w:w="11906" w:h="16838"/>
          <w:pgMar w:top="1134" w:right="851" w:bottom="1134" w:left="1701" w:header="708" w:footer="708" w:gutter="0"/>
          <w:cols w:space="720" w:num="1"/>
          <w:titlePg/>
          <w:docGrid w:linePitch="299" w:charSpace="0"/>
        </w:sectPr>
      </w:pPr>
    </w:p>
    <w:tbl>
      <w:tblPr>
        <w:tblStyle w:val="10"/>
        <w:tblpPr w:leftFromText="180" w:rightFromText="180" w:bottomFromText="160" w:vertAnchor="text" w:tblpY="1"/>
        <w:tblOverlap w:val="never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074"/>
        <w:gridCol w:w="6549"/>
      </w:tblGrid>
      <w:tr w14:paraId="39904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256" w:type="dxa"/>
            <w:vMerge w:val="restart"/>
            <w:vAlign w:val="center"/>
          </w:tcPr>
          <w:p w14:paraId="51E78929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5C982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465CA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595C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E0A51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EB4D9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2C9EB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7EDC6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 04. </w:t>
            </w:r>
            <w:r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9B25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416AFB7C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403E9C03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CF4025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 совместная деятельность:</w:t>
            </w:r>
          </w:p>
          <w:p w14:paraId="780BC3D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7664D3F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52481E0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4972B7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66A6951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5B57050B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 принятие себя и других людей:</w:t>
            </w:r>
          </w:p>
          <w:p w14:paraId="34694ED0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470156E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196FD7DA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88A4D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7- 8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14:paraId="61FEA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3E4A5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05.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A2AC0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6586CF0B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FC1BF8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6DDC78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453C81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 при выполнении творческих работ по русскому языку.</w:t>
            </w:r>
          </w:p>
          <w:p w14:paraId="3D3EF8D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3DCFE5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 общение:</w:t>
            </w:r>
          </w:p>
          <w:p w14:paraId="401605DB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27EB698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10D97F1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AB997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3" w:lineRule="atLeast"/>
              <w:ind w:right="20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14:paraId="192A2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8A796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D4CF4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 xml:space="preserve">- наличие мотивации к обучению и личностному развитию; </w:t>
            </w:r>
          </w:p>
          <w:p w14:paraId="7FB14D73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bCs/>
                <w:sz w:val="24"/>
                <w:szCs w:val="24"/>
              </w:rPr>
              <w:t>В области ценности научного познания</w:t>
            </w:r>
            <w:r>
              <w:rPr>
                <w:rFonts w:ascii="Times New Roman" w:hAnsi="Times New Roman" w:eastAsia="SimSun"/>
                <w:sz w:val="24"/>
                <w:szCs w:val="24"/>
              </w:rPr>
              <w:t xml:space="preserve">: </w:t>
            </w:r>
          </w:p>
          <w:p w14:paraId="0ED2DDEE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27E9667F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5A3E9DDD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деятельность, в том числе по русскому языку, индивидуально и в группе.</w:t>
            </w:r>
          </w:p>
          <w:p w14:paraId="1BAAB2D2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</w:p>
          <w:p w14:paraId="29D9D734">
            <w:pPr>
              <w:shd w:val="clear" w:color="auto" w:fill="FFFFFF"/>
              <w:spacing w:after="0" w:line="23" w:lineRule="atLeast"/>
              <w:jc w:val="both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1B504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14:paraId="0DC5A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</w:tcPr>
          <w:p w14:paraId="0210FF56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2.1. Предупреждение заболеваний животных, проведение санитарно-просветительской </w:t>
            </w:r>
          </w:p>
          <w:p w14:paraId="61204541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деятельности.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5E74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Получение основ, видов профессиональной деятельности. </w:t>
            </w:r>
          </w:p>
          <w:p w14:paraId="7136A3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людям труда, осознающий ценность собственного труда: </w:t>
            </w:r>
          </w:p>
          <w:p w14:paraId="5820B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к саморазвитию, самостоятельности и самоопределению; -овладение навыками учебно-исследовательской, проектной и социальной деятельности; </w:t>
            </w:r>
          </w:p>
          <w:p w14:paraId="7AC1C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совместная деятельность: </w:t>
            </w:r>
          </w:p>
          <w:p w14:paraId="769ED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14:paraId="466AC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0A13E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9438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F720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принятие себя и других людей?</w:t>
            </w:r>
          </w:p>
          <w:p w14:paraId="04313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6F1D9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14:paraId="089ED7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5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D84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7- 8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14:paraId="2BB9C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10650035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</w:tbl>
    <w:p w14:paraId="73084332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  <w:sectPr>
          <w:type w:val="nextColumn"/>
          <w:pgSz w:w="16838" w:h="11906" w:orient="landscape"/>
          <w:pgMar w:top="1134" w:right="851" w:bottom="1134" w:left="1701" w:header="709" w:footer="709" w:gutter="0"/>
          <w:cols w:space="720" w:num="1"/>
          <w:docGrid w:linePitch="299" w:charSpace="0"/>
        </w:sectPr>
      </w:pPr>
    </w:p>
    <w:p w14:paraId="643CE89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 СТРУКТУРА И СОДЕРЖАНИЕ ОБЩЕОБРАЗОВАТЕЛЬНОЙ ДИСЦИПЛИНЫ</w:t>
      </w:r>
    </w:p>
    <w:p w14:paraId="0FB3771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72EC9AD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2.1. Объем дисциплины и виды учебной работы </w:t>
      </w:r>
    </w:p>
    <w:p w14:paraId="79FC78F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10"/>
        <w:tblW w:w="94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7"/>
        <w:gridCol w:w="1843"/>
      </w:tblGrid>
      <w:tr w14:paraId="2179B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5EDB4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0FC1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Объем в часах</w:t>
            </w:r>
          </w:p>
        </w:tc>
      </w:tr>
      <w:tr w14:paraId="1F329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19568A3">
            <w:pPr>
              <w:shd w:val="clear" w:color="auto" w:fill="FFFFFF"/>
              <w:spacing w:after="16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BDBED7C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72</w:t>
            </w:r>
          </w:p>
        </w:tc>
      </w:tr>
      <w:tr w14:paraId="30679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2F2714F">
            <w:pPr>
              <w:shd w:val="clear" w:color="auto" w:fill="FFFFFF"/>
              <w:spacing w:after="160" w:line="259" w:lineRule="auto"/>
              <w:ind w:right="249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теоретическое обучение  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9F1E83F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30</w:t>
            </w:r>
          </w:p>
        </w:tc>
      </w:tr>
      <w:tr w14:paraId="7D9E6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251E5C7">
            <w:pPr>
              <w:shd w:val="clear" w:color="auto" w:fill="FFFFFF"/>
              <w:spacing w:after="160" w:line="259" w:lineRule="auto"/>
              <w:ind w:right="249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AE8BCC3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-</w:t>
            </w:r>
          </w:p>
        </w:tc>
      </w:tr>
      <w:tr w14:paraId="2BCDC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17795F4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практические занятия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3C0857D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30</w:t>
            </w:r>
          </w:p>
        </w:tc>
      </w:tr>
      <w:tr w14:paraId="6B415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0BFC833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86FFCC8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-</w:t>
            </w:r>
          </w:p>
        </w:tc>
      </w:tr>
      <w:tr w14:paraId="021A4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5B081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В том числе:</w:t>
            </w:r>
          </w:p>
          <w:p w14:paraId="1F5F8B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Профессионально ориентированное содержание (прикладной модуль)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F66496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10</w:t>
            </w:r>
          </w:p>
        </w:tc>
      </w:tr>
      <w:tr w14:paraId="7506A0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565321B">
            <w:pPr>
              <w:shd w:val="clear" w:color="auto" w:fill="FFFFFF"/>
              <w:spacing w:after="160" w:line="259" w:lineRule="auto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ahoma"/>
                <w:b/>
                <w:bCs/>
                <w:sz w:val="24"/>
                <w:szCs w:val="24"/>
                <w:lang w:eastAsia="en-US" w:bidi="ru-RU"/>
              </w:rPr>
              <w:t>Консультации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6401F89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14:paraId="1A636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60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1A4A8D54">
            <w:pPr>
              <w:shd w:val="clear" w:color="auto" w:fill="FFFFFF"/>
              <w:spacing w:after="160" w:line="259" w:lineRule="auto"/>
              <w:rPr>
                <w:rFonts w:ascii="Times New Roman" w:hAnsi="Times New Roman" w:eastAsia="Calibri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91CA143">
            <w:pPr>
              <w:shd w:val="clear" w:color="auto" w:fill="FFFFFF"/>
              <w:spacing w:after="160" w:line="259" w:lineRule="auto"/>
              <w:ind w:right="-55"/>
              <w:jc w:val="center"/>
              <w:rPr>
                <w:rFonts w:ascii="Times New Roman" w:hAnsi="Times New Roman" w:eastAsia="Calibri"/>
                <w:b/>
                <w:bCs/>
                <w:iCs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4"/>
                <w:szCs w:val="24"/>
                <w:lang w:eastAsia="en-US"/>
              </w:rPr>
              <w:t>6</w:t>
            </w:r>
          </w:p>
        </w:tc>
      </w:tr>
    </w:tbl>
    <w:p w14:paraId="56AEC3B4">
      <w:pPr>
        <w:widowControl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>
          <w:type w:val="nextColumn"/>
          <w:pgSz w:w="11906" w:h="16838"/>
          <w:pgMar w:top="1134" w:right="851" w:bottom="1134" w:left="1701" w:header="708" w:footer="708" w:gutter="0"/>
          <w:cols w:space="720" w:num="1"/>
          <w:docGrid w:linePitch="299" w:charSpace="0"/>
        </w:sectPr>
      </w:pPr>
    </w:p>
    <w:p w14:paraId="0996C3B5">
      <w:pPr>
        <w:widowControl w:val="0"/>
        <w:shd w:val="clear" w:color="auto" w:fill="FFFFFF"/>
        <w:spacing w:after="0" w:line="240" w:lineRule="auto"/>
        <w:ind w:left="176" w:firstLine="709"/>
        <w:rPr>
          <w:rFonts w:ascii="Times New Roman" w:hAnsi="Times New Roman"/>
          <w:b/>
          <w:sz w:val="24"/>
          <w:szCs w:val="24"/>
          <w:lang w:eastAsia="en-US"/>
        </w:rPr>
      </w:pPr>
      <w:bookmarkStart w:id="13" w:name="_heading=h.4d34og8" w:colFirst="0" w:colLast="0"/>
      <w:bookmarkEnd w:id="13"/>
      <w:r>
        <w:rPr>
          <w:rFonts w:ascii="Times New Roman" w:hAnsi="Times New Roman"/>
          <w:b/>
          <w:sz w:val="24"/>
          <w:szCs w:val="24"/>
          <w:lang w:eastAsia="en-US"/>
        </w:rPr>
        <w:t xml:space="preserve">2.2 Тематический план и содержание дисциплины  </w:t>
      </w:r>
    </w:p>
    <w:p w14:paraId="77DEBF22">
      <w:pPr>
        <w:widowControl w:val="0"/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</w:p>
    <w:tbl>
      <w:tblPr>
        <w:tblStyle w:val="4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2717"/>
        <w:gridCol w:w="8437"/>
        <w:gridCol w:w="1269"/>
        <w:gridCol w:w="2093"/>
      </w:tblGrid>
      <w:tr w14:paraId="0CB81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shd w:val="clear" w:color="auto" w:fill="auto"/>
          </w:tcPr>
          <w:p w14:paraId="2F182B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4" w:name="_heading=h.17dp8vu" w:colFirst="0" w:colLast="0"/>
            <w:bookmarkEnd w:id="14"/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6" w:type="pct"/>
            <w:shd w:val="clear" w:color="auto" w:fill="auto"/>
          </w:tcPr>
          <w:p w14:paraId="4D53E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437" w:type="pct"/>
            <w:shd w:val="clear" w:color="auto" w:fill="auto"/>
          </w:tcPr>
          <w:p w14:paraId="280C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721" w:type="pct"/>
            <w:shd w:val="clear" w:color="auto" w:fill="auto"/>
          </w:tcPr>
          <w:p w14:paraId="755C1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  <w:p w14:paraId="69C6D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0CC2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shd w:val="clear" w:color="auto" w:fill="auto"/>
          </w:tcPr>
          <w:p w14:paraId="0C8EA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06" w:type="pct"/>
            <w:shd w:val="clear" w:color="auto" w:fill="auto"/>
          </w:tcPr>
          <w:p w14:paraId="58956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37" w:type="pct"/>
            <w:shd w:val="clear" w:color="auto" w:fill="auto"/>
          </w:tcPr>
          <w:p w14:paraId="77345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21" w:type="pct"/>
            <w:shd w:val="clear" w:color="auto" w:fill="auto"/>
          </w:tcPr>
          <w:p w14:paraId="2DA4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14:paraId="128DA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5000" w:type="pct"/>
            <w:gridSpan w:val="4"/>
            <w:shd w:val="clear" w:color="auto" w:fill="auto"/>
          </w:tcPr>
          <w:p w14:paraId="19B36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14:paraId="6DDD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842" w:type="pct"/>
            <w:gridSpan w:val="2"/>
            <w:shd w:val="clear" w:color="auto" w:fill="auto"/>
          </w:tcPr>
          <w:p w14:paraId="60044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437" w:type="pct"/>
            <w:shd w:val="clear" w:color="auto" w:fill="auto"/>
          </w:tcPr>
          <w:p w14:paraId="1F85E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1" w:type="pct"/>
            <w:shd w:val="clear" w:color="auto" w:fill="auto"/>
          </w:tcPr>
          <w:p w14:paraId="7028F2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</w:tr>
      <w:tr w14:paraId="56BF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2" w:hRule="atLeast"/>
        </w:trPr>
        <w:tc>
          <w:tcPr>
            <w:tcW w:w="936" w:type="pct"/>
            <w:vMerge w:val="restart"/>
            <w:shd w:val="clear" w:color="auto" w:fill="auto"/>
          </w:tcPr>
          <w:p w14:paraId="5D531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 Основные функции языка в современном обществе</w:t>
            </w:r>
          </w:p>
        </w:tc>
        <w:tc>
          <w:tcPr>
            <w:tcW w:w="2906" w:type="pct"/>
            <w:shd w:val="clear" w:color="auto" w:fill="auto"/>
          </w:tcPr>
          <w:p w14:paraId="570DC297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45EF0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7ECE988F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</w:tr>
      <w:tr w14:paraId="63D4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914" w:hRule="atLeast"/>
        </w:trPr>
        <w:tc>
          <w:tcPr>
            <w:tcW w:w="936" w:type="pct"/>
            <w:vMerge w:val="continue"/>
            <w:shd w:val="clear" w:color="auto" w:fill="auto"/>
          </w:tcPr>
          <w:p w14:paraId="130244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90D6E34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 Язык и мышление. Языковая и речевая компетенция. Социальная природа языка. Этапы культурного развития языка. 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437" w:type="pct"/>
            <w:shd w:val="clear" w:color="auto" w:fill="auto"/>
          </w:tcPr>
          <w:p w14:paraId="7349A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6AA1FF84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500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2" w:hRule="atLeast"/>
        </w:trPr>
        <w:tc>
          <w:tcPr>
            <w:tcW w:w="936" w:type="pct"/>
            <w:vMerge w:val="continue"/>
            <w:shd w:val="clear" w:color="auto" w:fill="auto"/>
          </w:tcPr>
          <w:p w14:paraId="64E0C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1E8E7D26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5B63E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334A08F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81F8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98" w:hRule="atLeast"/>
        </w:trPr>
        <w:tc>
          <w:tcPr>
            <w:tcW w:w="936" w:type="pct"/>
            <w:vMerge w:val="continue"/>
            <w:shd w:val="clear" w:color="auto" w:fill="auto"/>
          </w:tcPr>
          <w:p w14:paraId="6633E042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6F2F3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О</w:t>
            </w:r>
            <w:r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сновные функции языка и формы их реализации в современном обществе</w:t>
            </w:r>
          </w:p>
        </w:tc>
        <w:tc>
          <w:tcPr>
            <w:tcW w:w="437" w:type="pct"/>
            <w:shd w:val="clear" w:color="auto" w:fill="auto"/>
          </w:tcPr>
          <w:p w14:paraId="01606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6976A833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4BFDD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6" w:hRule="atLeast"/>
        </w:trPr>
        <w:tc>
          <w:tcPr>
            <w:tcW w:w="936" w:type="pct"/>
            <w:vMerge w:val="restart"/>
            <w:shd w:val="clear" w:color="auto" w:fill="auto"/>
          </w:tcPr>
          <w:p w14:paraId="3D6CB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2906" w:type="pct"/>
            <w:shd w:val="clear" w:color="auto" w:fill="auto"/>
          </w:tcPr>
          <w:p w14:paraId="0E903B62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4E42D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7525F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</w:tr>
      <w:tr w14:paraId="3BE2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789" w:hRule="atLeast"/>
        </w:trPr>
        <w:tc>
          <w:tcPr>
            <w:tcW w:w="936" w:type="pct"/>
            <w:vMerge w:val="continue"/>
            <w:shd w:val="clear" w:color="auto" w:fill="auto"/>
          </w:tcPr>
          <w:p w14:paraId="6414D1B2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DBD90C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14:paraId="3C68DAF8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65FEC466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437" w:type="pct"/>
            <w:shd w:val="clear" w:color="auto" w:fill="auto"/>
          </w:tcPr>
          <w:p w14:paraId="79C17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shd w:val="clear" w:color="auto" w:fill="auto"/>
          </w:tcPr>
          <w:p w14:paraId="0D70CFD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6FEA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3" w:hRule="atLeast"/>
        </w:trPr>
        <w:tc>
          <w:tcPr>
            <w:tcW w:w="936" w:type="pct"/>
            <w:vMerge w:val="continue"/>
            <w:shd w:val="clear" w:color="auto" w:fill="auto"/>
          </w:tcPr>
          <w:p w14:paraId="7F9372C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6A7A565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7880F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05A3C664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FE7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20" w:hRule="atLeast"/>
        </w:trPr>
        <w:tc>
          <w:tcPr>
            <w:tcW w:w="936" w:type="pct"/>
            <w:vMerge w:val="continue"/>
            <w:shd w:val="clear" w:color="auto" w:fill="auto"/>
          </w:tcPr>
          <w:p w14:paraId="227FA7EC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1659CAE6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Признаки заимствованного слова. Этапы освоения заимствованных слов</w:t>
            </w:r>
          </w:p>
        </w:tc>
        <w:tc>
          <w:tcPr>
            <w:tcW w:w="437" w:type="pct"/>
            <w:shd w:val="clear" w:color="auto" w:fill="auto"/>
          </w:tcPr>
          <w:p w14:paraId="0DC99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shd w:val="clear" w:color="auto" w:fill="auto"/>
          </w:tcPr>
          <w:p w14:paraId="0A7043D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32DA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3F35951B">
            <w:pPr>
              <w:widowControl w:val="0"/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Язык как система знаков</w:t>
            </w:r>
          </w:p>
        </w:tc>
        <w:tc>
          <w:tcPr>
            <w:tcW w:w="2906" w:type="pct"/>
            <w:shd w:val="clear" w:color="auto" w:fill="auto"/>
          </w:tcPr>
          <w:p w14:paraId="05A614AA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4F736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1961ACC4">
            <w:pPr>
              <w:widowControl w:val="0"/>
              <w:shd w:val="clear" w:color="auto" w:fill="FFFFFF" w:themeFill="background1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</w:tr>
      <w:tr w14:paraId="46A2D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42" w:hRule="atLeast"/>
        </w:trPr>
        <w:tc>
          <w:tcPr>
            <w:tcW w:w="936" w:type="pct"/>
            <w:vMerge w:val="continue"/>
            <w:shd w:val="clear" w:color="auto" w:fill="auto"/>
          </w:tcPr>
          <w:p w14:paraId="18C9D83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1278E431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437" w:type="pct"/>
            <w:shd w:val="clear" w:color="auto" w:fill="auto"/>
          </w:tcPr>
          <w:p w14:paraId="42D6E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4A0F43A5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BD3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715280A1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51D9B13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5BD2E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44285F0C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4E93D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4EAC9D87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F24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Принципы русской орфографии</w:t>
            </w:r>
          </w:p>
        </w:tc>
        <w:tc>
          <w:tcPr>
            <w:tcW w:w="437" w:type="pct"/>
            <w:shd w:val="clear" w:color="auto" w:fill="auto"/>
          </w:tcPr>
          <w:p w14:paraId="37283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1DDD51B2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65AC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842" w:type="pct"/>
            <w:gridSpan w:val="2"/>
            <w:shd w:val="clear" w:color="auto" w:fill="auto"/>
          </w:tcPr>
          <w:p w14:paraId="18F4FB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</w:t>
            </w:r>
          </w:p>
        </w:tc>
        <w:tc>
          <w:tcPr>
            <w:tcW w:w="437" w:type="pct"/>
            <w:shd w:val="clear" w:color="auto" w:fill="auto"/>
          </w:tcPr>
          <w:p w14:paraId="095F2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21" w:type="pct"/>
            <w:shd w:val="clear" w:color="auto" w:fill="auto"/>
          </w:tcPr>
          <w:p w14:paraId="21CD8D24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7B6F4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200657A5">
            <w:pPr>
              <w:widowControl w:val="0"/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Фонетика и орфоэпия</w:t>
            </w:r>
          </w:p>
        </w:tc>
        <w:tc>
          <w:tcPr>
            <w:tcW w:w="2906" w:type="pct"/>
            <w:shd w:val="clear" w:color="auto" w:fill="auto"/>
          </w:tcPr>
          <w:p w14:paraId="2E5D2903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46FB2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C921653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0D6E6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76D93090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119F0DB4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 </w:t>
            </w:r>
          </w:p>
        </w:tc>
        <w:tc>
          <w:tcPr>
            <w:tcW w:w="437" w:type="pct"/>
            <w:shd w:val="clear" w:color="auto" w:fill="auto"/>
          </w:tcPr>
          <w:p w14:paraId="1DDD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5293DC11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1EDCC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FFEEA93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179FC0B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4FC7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199A85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61A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17FB3D75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1C71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</w:p>
        </w:tc>
        <w:tc>
          <w:tcPr>
            <w:tcW w:w="437" w:type="pct"/>
            <w:shd w:val="clear" w:color="auto" w:fill="auto"/>
          </w:tcPr>
          <w:p w14:paraId="44670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4054890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3F7A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32EA7B50">
            <w:pPr>
              <w:widowControl w:val="0"/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 Морфемика и словообразование</w:t>
            </w:r>
          </w:p>
        </w:tc>
        <w:tc>
          <w:tcPr>
            <w:tcW w:w="2906" w:type="pct"/>
            <w:shd w:val="clear" w:color="auto" w:fill="auto"/>
          </w:tcPr>
          <w:p w14:paraId="68896E4C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7B594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B5EEEB0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6535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7DF74FCB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725BB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437" w:type="pct"/>
            <w:shd w:val="clear" w:color="auto" w:fill="auto"/>
          </w:tcPr>
          <w:p w14:paraId="5D920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472EB07F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659C1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AABADAD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732A29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3C95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3D82FFCC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5F4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2F694CC7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5B33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tcW w:w="437" w:type="pct"/>
            <w:shd w:val="clear" w:color="auto" w:fill="auto"/>
          </w:tcPr>
          <w:p w14:paraId="781CE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7C1EED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298A4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07B5D407">
            <w:pPr>
              <w:widowControl w:val="0"/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2906" w:type="pct"/>
            <w:shd w:val="clear" w:color="auto" w:fill="auto"/>
          </w:tcPr>
          <w:p w14:paraId="6593D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73186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0ADBB3B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3FCDD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37E22A30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A794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437" w:type="pct"/>
            <w:shd w:val="clear" w:color="auto" w:fill="auto"/>
          </w:tcPr>
          <w:p w14:paraId="1ACA2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590C16A7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AC24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7231B4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8DB5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11CDC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1E5695EC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7D0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0B4302CC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4CEF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437" w:type="pct"/>
            <w:shd w:val="clear" w:color="auto" w:fill="auto"/>
          </w:tcPr>
          <w:p w14:paraId="3280C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10B4EC0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A97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80" w:hRule="atLeast"/>
        </w:trPr>
        <w:tc>
          <w:tcPr>
            <w:tcW w:w="936" w:type="pct"/>
            <w:vMerge w:val="restart"/>
            <w:shd w:val="clear" w:color="auto" w:fill="auto"/>
          </w:tcPr>
          <w:p w14:paraId="61AA20C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2906" w:type="pct"/>
            <w:shd w:val="clear" w:color="auto" w:fill="auto"/>
          </w:tcPr>
          <w:p w14:paraId="56B98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26794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159B1C3F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5A7E1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410" w:hRule="atLeast"/>
        </w:trPr>
        <w:tc>
          <w:tcPr>
            <w:tcW w:w="936" w:type="pct"/>
            <w:vMerge w:val="continue"/>
            <w:shd w:val="clear" w:color="auto" w:fill="auto"/>
          </w:tcPr>
          <w:p w14:paraId="1E1A619C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51F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437" w:type="pct"/>
            <w:shd w:val="clear" w:color="auto" w:fill="auto"/>
          </w:tcPr>
          <w:p w14:paraId="4EDD60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1DC99C4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1693A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23" w:hRule="atLeast"/>
        </w:trPr>
        <w:tc>
          <w:tcPr>
            <w:tcW w:w="936" w:type="pct"/>
            <w:vMerge w:val="continue"/>
            <w:shd w:val="clear" w:color="auto" w:fill="auto"/>
          </w:tcPr>
          <w:p w14:paraId="32C0FE42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0E70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29DD9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34F0D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FBB8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3A4FE907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6AB8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Правописание суффиксов и окончаний имен прилагательных. Правописание сложных имен прилагательных </w:t>
            </w:r>
          </w:p>
        </w:tc>
        <w:tc>
          <w:tcPr>
            <w:tcW w:w="437" w:type="pct"/>
            <w:shd w:val="clear" w:color="auto" w:fill="auto"/>
          </w:tcPr>
          <w:p w14:paraId="1E6AF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9579353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</w:rPr>
            </w:pPr>
          </w:p>
        </w:tc>
      </w:tr>
      <w:tr w14:paraId="5F83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58D07383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2.5. Имя числительное как часть речи.</w:t>
            </w:r>
          </w:p>
        </w:tc>
        <w:tc>
          <w:tcPr>
            <w:tcW w:w="2906" w:type="pct"/>
            <w:shd w:val="clear" w:color="auto" w:fill="auto"/>
          </w:tcPr>
          <w:p w14:paraId="4FEC53D0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38582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941E1E0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081B9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56" w:hRule="atLeast"/>
        </w:trPr>
        <w:tc>
          <w:tcPr>
            <w:tcW w:w="936" w:type="pct"/>
            <w:vMerge w:val="continue"/>
            <w:shd w:val="clear" w:color="auto" w:fill="auto"/>
          </w:tcPr>
          <w:p w14:paraId="4573FA1C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D4EDF2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437" w:type="pct"/>
            <w:shd w:val="clear" w:color="auto" w:fill="auto"/>
          </w:tcPr>
          <w:p w14:paraId="25D30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2C064897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173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265762AF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1719D62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7EAF6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A567280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8F6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4720B3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6258736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437" w:type="pct"/>
            <w:shd w:val="clear" w:color="auto" w:fill="auto"/>
          </w:tcPr>
          <w:p w14:paraId="58C10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00EF5C1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C34C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0A785BA4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2.6. Местоимение как часть речи.</w:t>
            </w:r>
          </w:p>
        </w:tc>
        <w:tc>
          <w:tcPr>
            <w:tcW w:w="2906" w:type="pct"/>
            <w:shd w:val="clear" w:color="auto" w:fill="auto"/>
          </w:tcPr>
          <w:p w14:paraId="466062B7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7AB7F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7DEE5B62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42DEA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08E1F4E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753C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437" w:type="pct"/>
            <w:shd w:val="clear" w:color="auto" w:fill="auto"/>
          </w:tcPr>
          <w:p w14:paraId="63FEB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3D4CB593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74B0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724AD2F6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B8C0CD2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06D4A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7D87D48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2EED7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538A491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90E3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Правописание числительных. Правописание местоимений с частицами НЕ и НИ</w:t>
            </w:r>
          </w:p>
        </w:tc>
        <w:tc>
          <w:tcPr>
            <w:tcW w:w="437" w:type="pct"/>
            <w:shd w:val="clear" w:color="auto" w:fill="auto"/>
          </w:tcPr>
          <w:p w14:paraId="30601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70F2D54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D2E2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6794D0C5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2.7. Глагол как часть речи.</w:t>
            </w:r>
          </w:p>
        </w:tc>
        <w:tc>
          <w:tcPr>
            <w:tcW w:w="2906" w:type="pct"/>
            <w:shd w:val="clear" w:color="auto" w:fill="auto"/>
          </w:tcPr>
          <w:p w14:paraId="5319F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25F0C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25DA275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41828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936" w:type="pct"/>
            <w:vMerge w:val="continue"/>
            <w:shd w:val="clear" w:color="auto" w:fill="auto"/>
          </w:tcPr>
          <w:p w14:paraId="6EF96E3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206A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437" w:type="pct"/>
            <w:shd w:val="clear" w:color="auto" w:fill="auto"/>
          </w:tcPr>
          <w:p w14:paraId="04A7F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3A96AD48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4742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936" w:type="pct"/>
            <w:vMerge w:val="continue"/>
            <w:shd w:val="clear" w:color="auto" w:fill="auto"/>
          </w:tcPr>
          <w:p w14:paraId="467DAEBF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EA5B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175F5D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408B20C0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2DDC4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13" w:hRule="atLeast"/>
        </w:trPr>
        <w:tc>
          <w:tcPr>
            <w:tcW w:w="936" w:type="pct"/>
            <w:vMerge w:val="continue"/>
            <w:shd w:val="clear" w:color="auto" w:fill="auto"/>
          </w:tcPr>
          <w:p w14:paraId="6817B3C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0592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437" w:type="pct"/>
            <w:shd w:val="clear" w:color="auto" w:fill="auto"/>
          </w:tcPr>
          <w:p w14:paraId="27D42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102D1DC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C92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77E01DA0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2.8. Причастие и деепричастие как особые формы глагола</w:t>
            </w:r>
          </w:p>
        </w:tc>
        <w:tc>
          <w:tcPr>
            <w:tcW w:w="2906" w:type="pct"/>
            <w:shd w:val="clear" w:color="auto" w:fill="auto"/>
          </w:tcPr>
          <w:p w14:paraId="6BDD8E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2DA4C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643A80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4710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58" w:hRule="atLeast"/>
        </w:trPr>
        <w:tc>
          <w:tcPr>
            <w:tcW w:w="936" w:type="pct"/>
            <w:vMerge w:val="continue"/>
            <w:shd w:val="clear" w:color="auto" w:fill="auto"/>
          </w:tcPr>
          <w:p w14:paraId="73E3B8AB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2306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Действительные </w:t>
            </w:r>
            <w:r>
              <w:rPr>
                <w:rFonts w:ascii="Times New Roman" w:hAnsi="Times New Roman" w:eastAsiaTheme="minorHAnsi"/>
                <w:bCs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страдательные причастия и способы их образования. Краткие и полные формы причастий</w:t>
            </w:r>
          </w:p>
        </w:tc>
        <w:tc>
          <w:tcPr>
            <w:tcW w:w="437" w:type="pct"/>
            <w:shd w:val="clear" w:color="auto" w:fill="auto"/>
          </w:tcPr>
          <w:p w14:paraId="172EC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78EA140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155DC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54DE4AD8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6EEA3069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295014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00248DB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ED5C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936" w:type="pct"/>
            <w:vMerge w:val="continue"/>
            <w:shd w:val="clear" w:color="auto" w:fill="auto"/>
          </w:tcPr>
          <w:p w14:paraId="490829F1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2CC3E1E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437" w:type="pct"/>
            <w:shd w:val="clear" w:color="auto" w:fill="auto"/>
          </w:tcPr>
          <w:p w14:paraId="6077C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6E0B33F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1EB1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2A525C14">
            <w:pPr>
              <w:spacing w:after="0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2.9. Наречие как часть речи. Служебные части речи.</w:t>
            </w:r>
          </w:p>
        </w:tc>
        <w:tc>
          <w:tcPr>
            <w:tcW w:w="2906" w:type="pct"/>
            <w:shd w:val="clear" w:color="auto" w:fill="auto"/>
          </w:tcPr>
          <w:p w14:paraId="34A32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73043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03E4F72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485FD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339F894B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A62DE0A">
            <w:pPr>
              <w:spacing w:after="0"/>
              <w:ind w:left="-9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437" w:type="pct"/>
            <w:shd w:val="clear" w:color="auto" w:fill="auto"/>
          </w:tcPr>
          <w:p w14:paraId="0DECD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52F2D19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ACB7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2030E481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EBAEF39">
            <w:pPr>
              <w:spacing w:after="0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347826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007104A2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D48D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936" w:type="pct"/>
            <w:vMerge w:val="continue"/>
            <w:shd w:val="clear" w:color="auto" w:fill="auto"/>
          </w:tcPr>
          <w:p w14:paraId="3A3D33B7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8F5BD79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437" w:type="pct"/>
            <w:shd w:val="clear" w:color="auto" w:fill="auto"/>
          </w:tcPr>
          <w:p w14:paraId="66729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56686072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8C1D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3842" w:type="pct"/>
            <w:gridSpan w:val="2"/>
            <w:shd w:val="clear" w:color="auto" w:fill="auto"/>
          </w:tcPr>
          <w:p w14:paraId="6E54D5F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437" w:type="pct"/>
            <w:shd w:val="clear" w:color="auto" w:fill="auto"/>
          </w:tcPr>
          <w:p w14:paraId="47A28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21" w:type="pct"/>
            <w:shd w:val="clear" w:color="auto" w:fill="auto"/>
          </w:tcPr>
          <w:p w14:paraId="426BB314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</w:t>
            </w:r>
          </w:p>
        </w:tc>
      </w:tr>
      <w:tr w14:paraId="7DB23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00AB1E64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Основные единицы синтаксиса.</w:t>
            </w:r>
          </w:p>
        </w:tc>
        <w:tc>
          <w:tcPr>
            <w:tcW w:w="2906" w:type="pct"/>
            <w:shd w:val="clear" w:color="auto" w:fill="auto"/>
          </w:tcPr>
          <w:p w14:paraId="3FB98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4C368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6241499F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0935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924" w:hRule="atLeast"/>
        </w:trPr>
        <w:tc>
          <w:tcPr>
            <w:tcW w:w="936" w:type="pct"/>
            <w:vMerge w:val="continue"/>
            <w:shd w:val="clear" w:color="auto" w:fill="auto"/>
          </w:tcPr>
          <w:p w14:paraId="3962E313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1AE1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Распространенные и нераспространенные предложения</w:t>
            </w:r>
          </w:p>
        </w:tc>
        <w:tc>
          <w:tcPr>
            <w:tcW w:w="437" w:type="pct"/>
            <w:shd w:val="clear" w:color="auto" w:fill="auto"/>
          </w:tcPr>
          <w:p w14:paraId="2F0BCC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72A3991B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2503D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66D6BFA2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782A27C">
            <w:pPr>
              <w:spacing w:after="0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49A05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7A2A0E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6AEAD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936" w:type="pct"/>
            <w:vMerge w:val="continue"/>
            <w:shd w:val="clear" w:color="auto" w:fill="auto"/>
          </w:tcPr>
          <w:p w14:paraId="1FB7CDDC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6961466A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Знаки препинания в простом предложении</w:t>
            </w:r>
          </w:p>
        </w:tc>
        <w:tc>
          <w:tcPr>
            <w:tcW w:w="437" w:type="pct"/>
            <w:shd w:val="clear" w:color="auto" w:fill="auto"/>
          </w:tcPr>
          <w:p w14:paraId="53D73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1F33953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592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4F46017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3.2 </w:t>
            </w: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2906" w:type="pct"/>
            <w:shd w:val="clear" w:color="auto" w:fill="auto"/>
          </w:tcPr>
          <w:p w14:paraId="4BB4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5F1FB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5E614B4B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2F93A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6DBA9099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94A1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437" w:type="pct"/>
            <w:shd w:val="clear" w:color="auto" w:fill="auto"/>
          </w:tcPr>
          <w:p w14:paraId="1BB06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5A6D5646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48599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4F13E43C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927A557">
            <w:pPr>
              <w:spacing w:after="0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10FEE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1E33E80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2FED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128" w:hRule="atLeast"/>
        </w:trPr>
        <w:tc>
          <w:tcPr>
            <w:tcW w:w="936" w:type="pct"/>
            <w:vMerge w:val="continue"/>
            <w:shd w:val="clear" w:color="auto" w:fill="auto"/>
          </w:tcPr>
          <w:p w14:paraId="30DF58C7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35D9A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работа. Знаки препинания при однородных членах с обобщающими словами. 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437" w:type="pct"/>
            <w:shd w:val="clear" w:color="auto" w:fill="auto"/>
          </w:tcPr>
          <w:p w14:paraId="39072E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6383D13C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6E1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1587D356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2906" w:type="pct"/>
            <w:shd w:val="clear" w:color="auto" w:fill="auto"/>
          </w:tcPr>
          <w:p w14:paraId="16C33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59DBD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629DB2C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05; ОК 09</w:t>
            </w:r>
          </w:p>
        </w:tc>
      </w:tr>
      <w:tr w14:paraId="5E81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22EED1D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EF56D04">
            <w:pPr>
              <w:shd w:val="clear" w:color="auto" w:fill="FFFFFF"/>
              <w:tabs>
                <w:tab w:val="left" w:pos="3405"/>
                <w:tab w:val="center" w:pos="553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Основные типы сложного предложения по средствам связи и грамматическому значению (предложения союзные и бессоюзные; сочиненные и подчиненные).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Сложноподчиненное предложение. 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Типы придаточных предложений. Сложноподчиненные предложения с несколькими придаточными. Бессоюзные сложные предложения. Способы передачи чужой речи.</w:t>
            </w:r>
            <w:r>
              <w:rPr>
                <w:rFonts w:ascii="Times New Roman" w:hAnsi="Times New Roman" w:eastAsiaTheme="minorHAns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Предложения с прямой и косвенной речью как способ передачи чужой речи</w:t>
            </w:r>
          </w:p>
        </w:tc>
        <w:tc>
          <w:tcPr>
            <w:tcW w:w="437" w:type="pct"/>
            <w:shd w:val="clear" w:color="auto" w:fill="auto"/>
          </w:tcPr>
          <w:p w14:paraId="6863F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auto"/>
          </w:tcPr>
          <w:p w14:paraId="5F050444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A6FE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292" w:hRule="atLeast"/>
        </w:trPr>
        <w:tc>
          <w:tcPr>
            <w:tcW w:w="936" w:type="pct"/>
            <w:vMerge w:val="continue"/>
            <w:shd w:val="clear" w:color="auto" w:fill="auto"/>
          </w:tcPr>
          <w:p w14:paraId="291FA953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EAFA0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Практическая работа. Знаки препинания в сложносочиненных предложениях.  Знаки препинания в сложноподчиненных предложениях. Знаки препинания в бессоюзных сложных предложениях. </w:t>
            </w:r>
            <w:r>
              <w:rPr>
                <w:rFonts w:ascii="Times New Roman" w:hAnsi="Times New Roman"/>
                <w:sz w:val="24"/>
                <w:szCs w:val="24"/>
              </w:rPr>
              <w:t>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437" w:type="pct"/>
            <w:shd w:val="clear" w:color="auto" w:fill="auto"/>
          </w:tcPr>
          <w:p w14:paraId="72B1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auto"/>
          </w:tcPr>
          <w:p w14:paraId="12A90D4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13BC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842" w:type="pct"/>
            <w:gridSpan w:val="2"/>
            <w:shd w:val="clear" w:color="auto" w:fill="auto"/>
          </w:tcPr>
          <w:p w14:paraId="334BB717">
            <w:pPr>
              <w:spacing w:after="0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437" w:type="pct"/>
            <w:shd w:val="clear" w:color="auto" w:fill="auto"/>
          </w:tcPr>
          <w:p w14:paraId="7ABBB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1" w:type="pct"/>
            <w:shd w:val="clear" w:color="auto" w:fill="auto"/>
          </w:tcPr>
          <w:p w14:paraId="1D39108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09, ПК 2.1</w:t>
            </w:r>
          </w:p>
        </w:tc>
      </w:tr>
      <w:tr w14:paraId="1FC2C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5DFFCF5B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 как средство профессиональной, социальной и межкультурной коммуникации.</w:t>
            </w:r>
          </w:p>
        </w:tc>
        <w:tc>
          <w:tcPr>
            <w:tcW w:w="2906" w:type="pct"/>
            <w:shd w:val="clear" w:color="auto" w:fill="auto"/>
          </w:tcPr>
          <w:p w14:paraId="39C2B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37" w:type="pct"/>
            <w:shd w:val="clear" w:color="auto" w:fill="auto"/>
          </w:tcPr>
          <w:p w14:paraId="7DF9A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12E2BEEA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09, ПК 2.1</w:t>
            </w:r>
          </w:p>
        </w:tc>
      </w:tr>
      <w:tr w14:paraId="00D9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0" w:hRule="atLeast"/>
        </w:trPr>
        <w:tc>
          <w:tcPr>
            <w:tcW w:w="936" w:type="pct"/>
            <w:vMerge w:val="continue"/>
            <w:shd w:val="clear" w:color="auto" w:fill="auto"/>
          </w:tcPr>
          <w:p w14:paraId="0F68C284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0FAEEFC">
            <w:pPr>
              <w:shd w:val="clear" w:color="auto" w:fill="FFFFFF"/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</w:t>
            </w:r>
          </w:p>
        </w:tc>
        <w:tc>
          <w:tcPr>
            <w:tcW w:w="437" w:type="pct"/>
            <w:shd w:val="clear" w:color="auto" w:fill="auto"/>
          </w:tcPr>
          <w:p w14:paraId="75AF1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597BE3A5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689B7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20B075A4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C9DE3C8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40382E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46593D8F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94CD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301D11B8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663D7D6F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437" w:type="pct"/>
            <w:shd w:val="clear" w:color="auto" w:fill="auto"/>
          </w:tcPr>
          <w:p w14:paraId="6001F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4587797F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40C8D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13F70576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>. Коммуникативный аспект культуры речи.</w:t>
            </w:r>
          </w:p>
        </w:tc>
        <w:tc>
          <w:tcPr>
            <w:tcW w:w="2906" w:type="pct"/>
            <w:shd w:val="clear" w:color="auto" w:fill="auto"/>
          </w:tcPr>
          <w:p w14:paraId="06993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37" w:type="pct"/>
            <w:shd w:val="clear" w:color="auto" w:fill="auto"/>
          </w:tcPr>
          <w:p w14:paraId="3F16F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79154A1B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09, ПК 2.1</w:t>
            </w:r>
          </w:p>
        </w:tc>
      </w:tr>
      <w:tr w14:paraId="1A186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73DEE32F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8BE7636">
            <w:pPr>
              <w:spacing w:after="0"/>
              <w:jc w:val="both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  <w:p w14:paraId="4DC9E4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shd w:val="clear" w:color="auto" w:fill="auto"/>
          </w:tcPr>
          <w:p w14:paraId="554D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15C0A220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114C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359A4F89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BEA1E1F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5F928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13286F8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D0C1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74" w:hRule="atLeast"/>
        </w:trPr>
        <w:tc>
          <w:tcPr>
            <w:tcW w:w="936" w:type="pct"/>
            <w:vMerge w:val="continue"/>
            <w:shd w:val="clear" w:color="auto" w:fill="auto"/>
          </w:tcPr>
          <w:p w14:paraId="324B27D0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8431AC0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437" w:type="pct"/>
            <w:shd w:val="clear" w:color="auto" w:fill="auto"/>
          </w:tcPr>
          <w:p w14:paraId="1165F6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FAD0E59">
            <w:pPr>
              <w:widowControl w:val="0"/>
              <w:spacing w:after="0"/>
              <w:ind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E76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54752226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t>. Деловой стиль</w:t>
            </w:r>
          </w:p>
        </w:tc>
        <w:tc>
          <w:tcPr>
            <w:tcW w:w="2906" w:type="pct"/>
            <w:shd w:val="clear" w:color="auto" w:fill="auto"/>
          </w:tcPr>
          <w:p w14:paraId="2CABE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37" w:type="pct"/>
            <w:shd w:val="clear" w:color="auto" w:fill="auto"/>
          </w:tcPr>
          <w:p w14:paraId="58D24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3AB5209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09, ПК 2.1</w:t>
            </w:r>
          </w:p>
        </w:tc>
      </w:tr>
      <w:tr w14:paraId="6574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45" w:hRule="atLeast"/>
        </w:trPr>
        <w:tc>
          <w:tcPr>
            <w:tcW w:w="936" w:type="pct"/>
            <w:vMerge w:val="continue"/>
            <w:shd w:val="clear" w:color="auto" w:fill="auto"/>
          </w:tcPr>
          <w:p w14:paraId="3520F51F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C687B01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437" w:type="pct"/>
            <w:shd w:val="clear" w:color="auto" w:fill="auto"/>
          </w:tcPr>
          <w:p w14:paraId="5F43B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452632B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E363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4AB624D5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8AFDF70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1E1BA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4E0C6C5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6802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6170010B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0E4DF16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Виды документов в конкретной специальности. </w:t>
            </w:r>
          </w:p>
        </w:tc>
        <w:tc>
          <w:tcPr>
            <w:tcW w:w="437" w:type="pct"/>
            <w:shd w:val="clear" w:color="auto" w:fill="auto"/>
          </w:tcPr>
          <w:p w14:paraId="074F0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7E7A579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</w:rPr>
            </w:pPr>
          </w:p>
        </w:tc>
      </w:tr>
      <w:tr w14:paraId="2D65A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shd w:val="clear" w:color="auto" w:fill="auto"/>
          </w:tcPr>
          <w:p w14:paraId="6C9FF0A0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EDF260E">
            <w:pPr>
              <w:spacing w:after="0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437" w:type="pct"/>
            <w:shd w:val="clear" w:color="auto" w:fill="auto"/>
          </w:tcPr>
          <w:p w14:paraId="61C3D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3050F8C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09, ПК 2.1</w:t>
            </w:r>
          </w:p>
        </w:tc>
      </w:tr>
      <w:tr w14:paraId="488DC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shd w:val="clear" w:color="auto" w:fill="auto"/>
          </w:tcPr>
          <w:p w14:paraId="158C5B34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493A9EA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437" w:type="pct"/>
            <w:shd w:val="clear" w:color="auto" w:fill="auto"/>
          </w:tcPr>
          <w:p w14:paraId="6FEA4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AFA8A06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</w:rPr>
            </w:pPr>
          </w:p>
        </w:tc>
      </w:tr>
      <w:tr w14:paraId="0AB4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842" w:type="pct"/>
            <w:gridSpan w:val="2"/>
            <w:shd w:val="clear" w:color="auto" w:fill="auto"/>
          </w:tcPr>
          <w:p w14:paraId="60BF7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37" w:type="pct"/>
            <w:shd w:val="clear" w:color="auto" w:fill="auto"/>
          </w:tcPr>
          <w:p w14:paraId="2B9D2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721" w:type="pct"/>
            <w:shd w:val="clear" w:color="auto" w:fill="auto"/>
          </w:tcPr>
          <w:p w14:paraId="46822AE4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40B1A3AC">
      <w:pPr>
        <w:widowControl w:val="0"/>
        <w:spacing w:after="0" w:line="240" w:lineRule="auto"/>
        <w:ind w:left="57" w:right="57"/>
        <w:outlineLvl w:val="0"/>
        <w:rPr>
          <w:rFonts w:ascii="Times New Roman" w:hAnsi="Times New Roman"/>
          <w:b/>
          <w:sz w:val="24"/>
          <w:szCs w:val="24"/>
        </w:rPr>
        <w:sectPr>
          <w:type w:val="nextColumn"/>
          <w:pgSz w:w="16838" w:h="11906" w:orient="landscape"/>
          <w:pgMar w:top="1134" w:right="851" w:bottom="1134" w:left="1701" w:header="709" w:footer="709" w:gutter="0"/>
          <w:cols w:space="720" w:num="1"/>
        </w:sectPr>
      </w:pPr>
    </w:p>
    <w:p w14:paraId="42E7CEDB">
      <w:pPr>
        <w:widowControl w:val="0"/>
        <w:shd w:val="clear" w:color="auto" w:fill="FFFFFF"/>
        <w:spacing w:after="0" w:line="240" w:lineRule="auto"/>
        <w:ind w:right="576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bookmarkStart w:id="15" w:name="_Hlk166595884"/>
      <w:r>
        <w:rPr>
          <w:rFonts w:ascii="Times New Roman" w:hAnsi="Times New Roman"/>
          <w:b/>
          <w:sz w:val="24"/>
          <w:szCs w:val="24"/>
          <w:lang w:eastAsia="en-US"/>
        </w:rPr>
        <w:t>3. УСЛОВИЯ РЕАЛИЗАЦИИ ПРОГРАММЫ ОБЩЕОБРАЗОВАТЕЛЬНОЙ ДИСЦИПЛИНЫ</w:t>
      </w:r>
      <w:bookmarkEnd w:id="15"/>
    </w:p>
    <w:p w14:paraId="57FB8A16">
      <w:pPr>
        <w:widowControl w:val="0"/>
        <w:shd w:val="clear" w:color="auto" w:fill="FFFFFF"/>
        <w:spacing w:after="0" w:line="240" w:lineRule="auto"/>
        <w:ind w:right="576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51F79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6" w:name="_Hlk163055519"/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дисциплины предусмотрены следующие специальные помещения:</w:t>
      </w:r>
    </w:p>
    <w:p w14:paraId="216AD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Реализация программы дисциплины осуществляется в учебном кабинете русского языка.</w:t>
      </w:r>
    </w:p>
    <w:bookmarkEnd w:id="16"/>
    <w:p w14:paraId="1BCE2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hAnsi="Times New Roman"/>
          <w:bCs/>
          <w:sz w:val="24"/>
          <w:szCs w:val="24"/>
        </w:rPr>
      </w:pPr>
    </w:p>
    <w:p w14:paraId="4FCB1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  <w:bookmarkStart w:id="17" w:name="_Hlk163055544"/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bookmarkEnd w:id="17"/>
    <w:p w14:paraId="3DDD3EC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наглядные пособия (комплекты учебных таблиц, стендов, схем, плакатов, портретов выдающихся ученых в языкознания и др.);</w:t>
      </w:r>
    </w:p>
    <w:p w14:paraId="6BBDEDB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дидактические материалы (задания для контрольных работ, для разных видов оценочных средств, экзамена и др.);</w:t>
      </w:r>
    </w:p>
    <w:p w14:paraId="7055AA1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216B5D7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залы (библиотека, читальный зал с выходом в сеть Интернет).</w:t>
      </w:r>
    </w:p>
    <w:p w14:paraId="2EED9D16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</w:p>
    <w:p w14:paraId="3B3B72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/>
          <w:kern w:val="36"/>
          <w:sz w:val="24"/>
          <w:szCs w:val="24"/>
        </w:rPr>
      </w:pPr>
      <w:bookmarkStart w:id="18" w:name="_heading=h.26in1rg"/>
      <w:bookmarkEnd w:id="18"/>
      <w:r>
        <w:rPr>
          <w:rFonts w:ascii="Times New Roman" w:hAnsi="Times New Roman"/>
          <w:b/>
          <w:kern w:val="36"/>
          <w:sz w:val="24"/>
          <w:szCs w:val="24"/>
        </w:rPr>
        <w:t>3.2. Информационное обеспечение обучения</w:t>
      </w:r>
    </w:p>
    <w:p w14:paraId="01250B8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</w:t>
      </w:r>
      <w:bookmarkStart w:id="19" w:name="_Hlk166595316"/>
      <w:bookmarkStart w:id="20" w:name="_Hlk166590423"/>
      <w:r>
        <w:rPr>
          <w:rFonts w:ascii="Times New Roman" w:hAnsi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  <w:bookmarkEnd w:id="19"/>
    </w:p>
    <w:bookmarkEnd w:id="20"/>
    <w:p w14:paraId="189C5D09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14:paraId="7971BD4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3.2.1. Основные печатные источники:  </w:t>
      </w:r>
    </w:p>
    <w:p w14:paraId="2BBA2A9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71493E3F">
      <w:pPr>
        <w:widowControl w:val="0"/>
        <w:spacing w:after="0" w:line="240" w:lineRule="auto"/>
        <w:jc w:val="both"/>
        <w:rPr>
          <w:rFonts w:ascii="Times New Roman" w:hAnsi="Times New Roman" w:eastAsia="SimSu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SimSun"/>
          <w:sz w:val="24"/>
          <w:szCs w:val="24"/>
        </w:rPr>
        <w:t>Антонова Е.С. Русский язык : учебник для сред. проф. образования / Е.С.Антонова, Т.М.Воителева. — 9-e изд., стер. — М. : Издательский центр «Академия», 2021. — 384 с</w:t>
      </w:r>
    </w:p>
    <w:p w14:paraId="21E5FB8B">
      <w:pPr>
        <w:spacing w:after="0"/>
        <w:contextualSpacing/>
        <w:jc w:val="both"/>
        <w:rPr>
          <w:rFonts w:ascii="Times New Roman" w:hAnsi="Times New Roman"/>
          <w:bCs/>
          <w:iCs/>
          <w:sz w:val="24"/>
          <w:szCs w:val="24"/>
          <w:highlight w:val="cyan"/>
        </w:rPr>
      </w:pPr>
      <w:r>
        <w:rPr>
          <w:rFonts w:ascii="Times New Roman" w:hAnsi="Times New Roman" w:eastAsia="SimSun"/>
          <w:sz w:val="24"/>
          <w:szCs w:val="24"/>
        </w:rPr>
        <w:t>2. Воителева Т.М. Русский язык : сборник упражнений: учеб. пособие для студ. учреждений сред.проф. образования / Т.М.Воителева. — 5-e изд., стер. — М.: Издательский центр «Академия», 2020. — 224 с</w:t>
      </w:r>
    </w:p>
    <w:p w14:paraId="0EEFD97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7584A4">
      <w:pPr>
        <w:widowControl w:val="0"/>
        <w:shd w:val="clear" w:color="auto" w:fill="FFFFFF"/>
        <w:tabs>
          <w:tab w:val="left" w:pos="7502"/>
        </w:tabs>
        <w:spacing w:after="0" w:line="240" w:lineRule="auto"/>
        <w:ind w:left="108" w:firstLine="6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3.2.2. Основные электронные источники </w:t>
      </w:r>
    </w:p>
    <w:p w14:paraId="116E5116">
      <w:pPr>
        <w:widowControl w:val="0"/>
        <w:shd w:val="clear" w:color="auto" w:fill="FFFFFF"/>
        <w:tabs>
          <w:tab w:val="left" w:pos="7502"/>
        </w:tabs>
        <w:spacing w:after="0" w:line="240" w:lineRule="auto"/>
        <w:ind w:left="108" w:firstLine="601"/>
        <w:jc w:val="both"/>
        <w:rPr>
          <w:rFonts w:ascii="Times New Roman" w:hAnsi="Times New Roman"/>
          <w:b/>
          <w:sz w:val="24"/>
          <w:szCs w:val="24"/>
        </w:rPr>
      </w:pPr>
    </w:p>
    <w:p w14:paraId="502973BC">
      <w:pPr>
        <w:pStyle w:val="27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1" w:name="_Hlk163055612"/>
      <w:r>
        <w:rPr>
          <w:rFonts w:ascii="Times New Roman" w:hAnsi="Times New Roman"/>
          <w:bCs/>
          <w:sz w:val="24"/>
          <w:szCs w:val="24"/>
        </w:rPr>
        <w:t xml:space="preserve">Электронно-библиотечная система «Лань» </w:t>
      </w:r>
      <w:r>
        <w:fldChar w:fldCharType="begin"/>
      </w:r>
      <w:r>
        <w:instrText xml:space="preserve"> HYPERLINK "https://e.lanbook.com/" </w:instrText>
      </w:r>
      <w:r>
        <w:fldChar w:fldCharType="separate"/>
      </w:r>
      <w:r>
        <w:rPr>
          <w:rFonts w:ascii="Times New Roman" w:hAnsi="Times New Roman"/>
          <w:bCs/>
          <w:sz w:val="24"/>
          <w:szCs w:val="24"/>
        </w:rPr>
        <w:t>https://e.lanbook.com/</w:t>
      </w:r>
      <w:r>
        <w:rPr>
          <w:rFonts w:ascii="Times New Roman" w:hAnsi="Times New Roman"/>
          <w:bCs/>
          <w:sz w:val="24"/>
          <w:szCs w:val="24"/>
        </w:rPr>
        <w:fldChar w:fldCharType="end"/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bookmarkEnd w:id="21"/>
    <w:p w14:paraId="6149DCB8">
      <w:pPr>
        <w:pStyle w:val="27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2" w:name="_Hlk163055622"/>
      <w:r>
        <w:rPr>
          <w:rFonts w:ascii="Times New Roman" w:hAnsi="Times New Roman"/>
          <w:bCs/>
          <w:sz w:val="24"/>
          <w:szCs w:val="24"/>
        </w:rPr>
        <w:t xml:space="preserve">Цифровой колледж Подмосковья </w:t>
      </w:r>
      <w:r>
        <w:fldChar w:fldCharType="begin"/>
      </w:r>
      <w:r>
        <w:instrText xml:space="preserve"> HYPERLINK "https://e-learning.tspk-mo.ru/" </w:instrText>
      </w:r>
      <w:r>
        <w:fldChar w:fldCharType="separate"/>
      </w:r>
      <w:r>
        <w:rPr>
          <w:rFonts w:ascii="Times New Roman" w:hAnsi="Times New Roman"/>
          <w:bCs/>
          <w:sz w:val="24"/>
          <w:szCs w:val="24"/>
        </w:rPr>
        <w:t>https://e-learning.tspk-mo.ru/</w:t>
      </w:r>
      <w:r>
        <w:rPr>
          <w:rFonts w:ascii="Times New Roman" w:hAnsi="Times New Roman"/>
          <w:bCs/>
          <w:sz w:val="24"/>
          <w:szCs w:val="24"/>
        </w:rPr>
        <w:fldChar w:fldCharType="end"/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bookmarkEnd w:id="22"/>
    <w:p w14:paraId="69A56E7C">
      <w:pPr>
        <w:pStyle w:val="27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3" w:name="_Hlk163055633"/>
      <w:r>
        <w:rPr>
          <w:rFonts w:ascii="Times New Roman" w:hAnsi="Times New Roman"/>
          <w:bCs/>
          <w:sz w:val="24"/>
          <w:szCs w:val="24"/>
        </w:rPr>
        <w:t xml:space="preserve">Издательский центр «Академия» </w:t>
      </w: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Fonts w:ascii="Times New Roman" w:hAnsi="Times New Roman"/>
          <w:bCs/>
          <w:sz w:val="24"/>
          <w:szCs w:val="24"/>
        </w:rPr>
        <w:t>https://academia-moscow.ru/</w:t>
      </w:r>
      <w:r>
        <w:rPr>
          <w:rFonts w:ascii="Times New Roman" w:hAnsi="Times New Roman"/>
          <w:bCs/>
          <w:sz w:val="24"/>
          <w:szCs w:val="24"/>
        </w:rPr>
        <w:fldChar w:fldCharType="end"/>
      </w:r>
    </w:p>
    <w:bookmarkEnd w:id="23"/>
    <w:p w14:paraId="0A8C7D9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4ABBBF7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3.2.3. Дополнительные источники</w:t>
      </w:r>
    </w:p>
    <w:p w14:paraId="1FACDA0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4534EEF2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Батурина О. А. Русский язык: учебно-методическое пособие / О. А. Батурина. —Брянск: Брянский ГАУ, 2019 — 112 с.— URL: https://e.lanbook.com/book/133039. —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Текст: электронный</w:t>
      </w:r>
    </w:p>
    <w:p w14:paraId="1ABFA0CB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Голуб И.Б. Русский язык: справочник / Голуб И.Б. — Москва: КноРус, 2021 —189 с. — ISBN 978-5-406-08602-5. — URL: https://book.ru/book/940199. — Текст: электронный</w:t>
      </w:r>
    </w:p>
    <w:p w14:paraId="44884E48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 Рачеева Л.А. Русский язык: учебник / Л.А. Рачеева. — Москва: КноРус, 2022 —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411 с. — ISBN 978-5-406-08366-6. — URL: https://book.ru/book/942393. — Текст: электронный </w:t>
      </w:r>
    </w:p>
    <w:p w14:paraId="3C300563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4. Русский язык и культура речи: учебник / Сергеева Е.В., под ред., Черняк В.Д., под ред., Дунев А.И., Пентина А.Ю., Столярова И.В., Четырина А.М. — Москва: КноРус, 2021. — 343 с. — ISBN 978-5-406-08197-6. — URL: https://book.ru/book/940087. — Текст: электронный.</w:t>
      </w:r>
    </w:p>
    <w:p w14:paraId="194B69A7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5. Русский язык и культура речи. Практикум: учебно-практическое пособие / А.В. Кузьмина, А.И. Дунев, Г.А. Жуковская [и др.]; под ред. В.Д. Черняк, Е.В. Сергеевой. — Москва: КноРус, 2022. — 227 с. — ISBN 978-5-406-10060-8. —URL: https://book.ru/book/944153. — Текст: электронный.</w:t>
      </w:r>
    </w:p>
    <w:p w14:paraId="3C4DBECC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</w:p>
    <w:p w14:paraId="7D20F877">
      <w:pPr>
        <w:pStyle w:val="27"/>
        <w:widowControl w:val="0"/>
        <w:numPr>
          <w:ilvl w:val="2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74E8F466">
      <w:pPr>
        <w:pStyle w:val="27"/>
        <w:widowControl w:val="0"/>
        <w:spacing w:after="0" w:line="240" w:lineRule="auto"/>
        <w:ind w:left="1440"/>
        <w:contextualSpacing w:val="0"/>
        <w:jc w:val="both"/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</w:p>
    <w:p w14:paraId="27F4E0F8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1. Всем, кто учится: сайт. – URL: www.alleng.ru. – Текст: электронный.</w:t>
      </w:r>
    </w:p>
    <w:p w14:paraId="786763EE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2. Грамматический справочник по русскому языку: сайт. – URL: www.orfo.ru. – Текст: электронный.</w:t>
      </w:r>
    </w:p>
    <w:p w14:paraId="3171997F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3. Культура письменной речи: сайт. – URL: www.gramma.ru. – Текст: электронный.</w:t>
      </w:r>
    </w:p>
    <w:p w14:paraId="6E1A76AC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4. Русская виртуальная библиотека: сайт. – URL: http://www.rvb.ru. – Текст: электронный.</w:t>
      </w:r>
    </w:p>
    <w:p w14:paraId="0847A703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5. Справочно-информационный портал ГРАМОТА.РУ – русский язык для всех: сайт. – URL: www.gramota.ru. – Текст: электронный.</w:t>
      </w:r>
    </w:p>
    <w:p w14:paraId="3FDEE1C0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6. Электронная библиотека: сайт. – URL: http://elibrary.rsl.ru. – Текст: электронный</w:t>
      </w:r>
    </w:p>
    <w:p w14:paraId="64875D6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38177D1B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827473A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  <w:sectPr>
          <w:type w:val="nextColumn"/>
          <w:pgSz w:w="11906" w:h="16838"/>
          <w:pgMar w:top="1134" w:right="851" w:bottom="1134" w:left="1701" w:header="709" w:footer="709" w:gutter="0"/>
          <w:cols w:space="720" w:num="1"/>
          <w:docGrid w:linePitch="299" w:charSpace="0"/>
        </w:sectPr>
      </w:pPr>
    </w:p>
    <w:p w14:paraId="15E474C8">
      <w:pPr>
        <w:widowControl w:val="0"/>
        <w:numPr>
          <w:ilvl w:val="0"/>
          <w:numId w:val="2"/>
        </w:numPr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КОНТРОЛЬ И ОЦЕНКА РЕЗУЛЬТАТОВ ОСВОЕНИЯ ОБЩЕОБРАЗОВАТЕЛЬНОЙ ДИСЦИПЛИНЫ</w:t>
      </w:r>
    </w:p>
    <w:p w14:paraId="6AF2D6EA">
      <w:pPr>
        <w:widowControl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  <w:lang w:eastAsia="en-US"/>
        </w:rPr>
      </w:pPr>
    </w:p>
    <w:p w14:paraId="7860E8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 по разделам и темам содержания учебного материала.</w:t>
      </w:r>
    </w:p>
    <w:p w14:paraId="065D778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0"/>
        <w:tblW w:w="93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3261"/>
        <w:gridCol w:w="2694"/>
      </w:tblGrid>
      <w:tr w14:paraId="45F5F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</w:tcPr>
          <w:p w14:paraId="38B550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4" w:name="_Hlk113635425"/>
            <w:r>
              <w:rPr>
                <w:rFonts w:ascii="Times New Roman" w:hAnsi="Times New Roman" w:eastAsia="Calibri" w:cs="Calibri"/>
                <w:b/>
                <w:sz w:val="24"/>
                <w:lang w:eastAsia="en-US"/>
              </w:rPr>
              <w:t>Общая/профессиональная компетенции</w:t>
            </w:r>
          </w:p>
        </w:tc>
        <w:tc>
          <w:tcPr>
            <w:tcW w:w="3261" w:type="dxa"/>
          </w:tcPr>
          <w:p w14:paraId="1EE36E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2694" w:type="dxa"/>
          </w:tcPr>
          <w:p w14:paraId="161BD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Тип оценочных мероприятий</w:t>
            </w:r>
          </w:p>
        </w:tc>
      </w:tr>
      <w:tr w14:paraId="36A5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3397" w:type="dxa"/>
          </w:tcPr>
          <w:p w14:paraId="075DDE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04. </w:t>
            </w:r>
            <w:r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261" w:type="dxa"/>
          </w:tcPr>
          <w:p w14:paraId="373EDBB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 xml:space="preserve">Р 2, Темы 2.1.,2.2, 2.3, 2.4, 2.5, 2.6, 2.7, 2.8, 2.9 Р 3, Темы 3.1., 3.2 Р 4, Темы 4.1.- 4.3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П-о</w:t>
            </w:r>
          </w:p>
        </w:tc>
        <w:tc>
          <w:tcPr>
            <w:tcW w:w="2694" w:type="dxa"/>
            <w:shd w:val="clear" w:color="auto" w:fill="auto"/>
          </w:tcPr>
          <w:p w14:paraId="01806B6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Устный опрос Тестирование, Лингвистические задачи Деловые игры Кейс - задания Проекты Практические работы Выполнение экзаменационного теста</w:t>
            </w:r>
          </w:p>
        </w:tc>
      </w:tr>
      <w:tr w14:paraId="514B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397" w:type="dxa"/>
          </w:tcPr>
          <w:p w14:paraId="76CD174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05.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61" w:type="dxa"/>
          </w:tcPr>
          <w:p w14:paraId="350207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 xml:space="preserve">Р 1, Темы 1.1, 1.2, 1.3 Р 2, Темы 2.1.,2.2, 2.3, .2.4, 2.5, 2.6, 2.7, 2.8, 2.9 Р 3, Темы 3.1., 3.2, 3.3 Р 4, Темы 4.1.- 4.3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П-о</w:t>
            </w:r>
          </w:p>
        </w:tc>
        <w:tc>
          <w:tcPr>
            <w:tcW w:w="2694" w:type="dxa"/>
            <w:shd w:val="clear" w:color="auto" w:fill="auto"/>
          </w:tcPr>
          <w:p w14:paraId="29F258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Практические работы Контрольные работы Диктанты Разноуровневые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 Выполнение экзаменационного теста</w:t>
            </w:r>
          </w:p>
        </w:tc>
      </w:tr>
      <w:tr w14:paraId="5A5FE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  <w:jc w:val="center"/>
        </w:trPr>
        <w:tc>
          <w:tcPr>
            <w:tcW w:w="3397" w:type="dxa"/>
            <w:shd w:val="clear" w:color="auto" w:fill="auto"/>
          </w:tcPr>
          <w:p w14:paraId="5632E1A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61" w:type="dxa"/>
            <w:shd w:val="clear" w:color="auto" w:fill="auto"/>
          </w:tcPr>
          <w:p w14:paraId="7907AF9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 xml:space="preserve">Р 3, Темы 3.3 Р 4, Темы 4.1.- 4.3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П-о</w:t>
            </w:r>
          </w:p>
        </w:tc>
        <w:tc>
          <w:tcPr>
            <w:tcW w:w="2694" w:type="dxa"/>
            <w:shd w:val="clear" w:color="auto" w:fill="auto"/>
          </w:tcPr>
          <w:p w14:paraId="36E716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Сочинения/Изложения/Эссе Аннотации Тезисы Конспекты Рефераты Сообщения Практические работы Выполнение экзаменационного теста</w:t>
            </w:r>
          </w:p>
        </w:tc>
      </w:tr>
      <w:tr w14:paraId="26534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3397" w:type="dxa"/>
            <w:shd w:val="clear" w:color="auto" w:fill="auto"/>
          </w:tcPr>
          <w:p w14:paraId="2B613FE1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2.1. Предупреждение заболеваний животных, проведение санитарно-просветительской </w:t>
            </w:r>
          </w:p>
          <w:p w14:paraId="4CDC5D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деятельности.</w:t>
            </w:r>
          </w:p>
        </w:tc>
        <w:tc>
          <w:tcPr>
            <w:tcW w:w="3261" w:type="dxa"/>
            <w:shd w:val="clear" w:color="auto" w:fill="auto"/>
          </w:tcPr>
          <w:p w14:paraId="3D018B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Р 4, Темы 4.1.- 4.3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П-о</w:t>
            </w:r>
          </w:p>
        </w:tc>
        <w:tc>
          <w:tcPr>
            <w:tcW w:w="2694" w:type="dxa"/>
          </w:tcPr>
          <w:p w14:paraId="7F3EC6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Устный опрос Фронтальный контроль Индивидуальный контроль Анализ публичного выступления Практические работы Выполнение экзаменационного теста</w:t>
            </w:r>
          </w:p>
        </w:tc>
      </w:tr>
      <w:bookmarkEnd w:id="24"/>
    </w:tbl>
    <w:p w14:paraId="637598C3">
      <w:pPr>
        <w:spacing w:after="0" w:line="240" w:lineRule="auto"/>
        <w:ind w:left="57" w:right="57"/>
        <w:jc w:val="right"/>
        <w:rPr>
          <w:rFonts w:ascii="Times New Roman" w:hAnsi="Times New Roman"/>
          <w:sz w:val="24"/>
          <w:szCs w:val="24"/>
        </w:rPr>
      </w:pPr>
    </w:p>
    <w:sectPr>
      <w:type w:val="nextColumn"/>
      <w:pgSz w:w="11906" w:h="16838"/>
      <w:pgMar w:top="1134" w:right="851" w:bottom="1134" w:left="1701" w:header="709" w:footer="709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choolBookSanPin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11251743"/>
      <w:docPartObj>
        <w:docPartGallery w:val="autotext"/>
      </w:docPartObj>
    </w:sdtPr>
    <w:sdtContent>
      <w:p w14:paraId="0FC3898C">
        <w:pPr>
          <w:pStyle w:val="2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5B8076A1">
    <w:pPr>
      <w:pStyle w:val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6051A"/>
    <w:multiLevelType w:val="multilevel"/>
    <w:tmpl w:val="3766051A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sz w:val="24"/>
        <w:szCs w:val="24"/>
      </w:rPr>
    </w:lvl>
    <w:lvl w:ilvl="1" w:tentative="0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 w:tentative="0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EC1"/>
    <w:rsid w:val="0001199D"/>
    <w:rsid w:val="00012F1E"/>
    <w:rsid w:val="00013FA0"/>
    <w:rsid w:val="00030ABE"/>
    <w:rsid w:val="000313ED"/>
    <w:rsid w:val="00040375"/>
    <w:rsid w:val="000438A1"/>
    <w:rsid w:val="00050503"/>
    <w:rsid w:val="000602E9"/>
    <w:rsid w:val="000615BE"/>
    <w:rsid w:val="00081F8E"/>
    <w:rsid w:val="0009626D"/>
    <w:rsid w:val="000973B5"/>
    <w:rsid w:val="00097B0D"/>
    <w:rsid w:val="000A1C8F"/>
    <w:rsid w:val="000A493D"/>
    <w:rsid w:val="000A5F2D"/>
    <w:rsid w:val="000A7453"/>
    <w:rsid w:val="000B03E2"/>
    <w:rsid w:val="000B3C85"/>
    <w:rsid w:val="000B557A"/>
    <w:rsid w:val="000B6013"/>
    <w:rsid w:val="000B65E9"/>
    <w:rsid w:val="000C36F3"/>
    <w:rsid w:val="000D304B"/>
    <w:rsid w:val="000D4B8F"/>
    <w:rsid w:val="000D7471"/>
    <w:rsid w:val="000E5080"/>
    <w:rsid w:val="000F08E3"/>
    <w:rsid w:val="000F73A5"/>
    <w:rsid w:val="000F760B"/>
    <w:rsid w:val="001129AC"/>
    <w:rsid w:val="00114611"/>
    <w:rsid w:val="001177AA"/>
    <w:rsid w:val="0013613D"/>
    <w:rsid w:val="00137A74"/>
    <w:rsid w:val="00143046"/>
    <w:rsid w:val="00151814"/>
    <w:rsid w:val="0015336A"/>
    <w:rsid w:val="00154FD5"/>
    <w:rsid w:val="00162BEF"/>
    <w:rsid w:val="0018427B"/>
    <w:rsid w:val="001877EC"/>
    <w:rsid w:val="001B2767"/>
    <w:rsid w:val="001B40DA"/>
    <w:rsid w:val="001B6AC4"/>
    <w:rsid w:val="001C0803"/>
    <w:rsid w:val="001C254D"/>
    <w:rsid w:val="001C578B"/>
    <w:rsid w:val="001D69CF"/>
    <w:rsid w:val="0020058B"/>
    <w:rsid w:val="00201003"/>
    <w:rsid w:val="0022201F"/>
    <w:rsid w:val="00227646"/>
    <w:rsid w:val="002419D5"/>
    <w:rsid w:val="00244E50"/>
    <w:rsid w:val="0024512F"/>
    <w:rsid w:val="002577B4"/>
    <w:rsid w:val="00257894"/>
    <w:rsid w:val="00272809"/>
    <w:rsid w:val="00276861"/>
    <w:rsid w:val="00284A82"/>
    <w:rsid w:val="00291E23"/>
    <w:rsid w:val="00296231"/>
    <w:rsid w:val="002972A7"/>
    <w:rsid w:val="002C4A5B"/>
    <w:rsid w:val="002D5EF6"/>
    <w:rsid w:val="002E4420"/>
    <w:rsid w:val="002F1B76"/>
    <w:rsid w:val="00301FD0"/>
    <w:rsid w:val="00307ACF"/>
    <w:rsid w:val="003202F0"/>
    <w:rsid w:val="003231F5"/>
    <w:rsid w:val="00324533"/>
    <w:rsid w:val="0034493A"/>
    <w:rsid w:val="00352ECA"/>
    <w:rsid w:val="003665F6"/>
    <w:rsid w:val="00372715"/>
    <w:rsid w:val="00372DFF"/>
    <w:rsid w:val="003902C5"/>
    <w:rsid w:val="0039491A"/>
    <w:rsid w:val="003C1640"/>
    <w:rsid w:val="003C2210"/>
    <w:rsid w:val="003C406D"/>
    <w:rsid w:val="003D7C0E"/>
    <w:rsid w:val="003F0E22"/>
    <w:rsid w:val="0040329B"/>
    <w:rsid w:val="00405C53"/>
    <w:rsid w:val="00407F3B"/>
    <w:rsid w:val="00431035"/>
    <w:rsid w:val="004343E5"/>
    <w:rsid w:val="0044469C"/>
    <w:rsid w:val="0045075D"/>
    <w:rsid w:val="004564ED"/>
    <w:rsid w:val="00491FFA"/>
    <w:rsid w:val="00494079"/>
    <w:rsid w:val="004A3258"/>
    <w:rsid w:val="004A6169"/>
    <w:rsid w:val="004B0DB9"/>
    <w:rsid w:val="004B6512"/>
    <w:rsid w:val="004C0AE0"/>
    <w:rsid w:val="004C4217"/>
    <w:rsid w:val="004C6563"/>
    <w:rsid w:val="004D6F1F"/>
    <w:rsid w:val="004E0AE0"/>
    <w:rsid w:val="004E1F43"/>
    <w:rsid w:val="004E4A4B"/>
    <w:rsid w:val="004F1065"/>
    <w:rsid w:val="004F1CCE"/>
    <w:rsid w:val="004F5101"/>
    <w:rsid w:val="00503EBA"/>
    <w:rsid w:val="005203DB"/>
    <w:rsid w:val="0052325D"/>
    <w:rsid w:val="00523AFD"/>
    <w:rsid w:val="00525BBC"/>
    <w:rsid w:val="0054308C"/>
    <w:rsid w:val="00571EBF"/>
    <w:rsid w:val="00581B17"/>
    <w:rsid w:val="005958A6"/>
    <w:rsid w:val="005A165D"/>
    <w:rsid w:val="005B0110"/>
    <w:rsid w:val="005C2F89"/>
    <w:rsid w:val="005C37EC"/>
    <w:rsid w:val="005D4431"/>
    <w:rsid w:val="005D5A38"/>
    <w:rsid w:val="005E3B2D"/>
    <w:rsid w:val="005E4CF4"/>
    <w:rsid w:val="005E5F8C"/>
    <w:rsid w:val="005E6B16"/>
    <w:rsid w:val="005E7768"/>
    <w:rsid w:val="00604EA0"/>
    <w:rsid w:val="00617488"/>
    <w:rsid w:val="00620344"/>
    <w:rsid w:val="00622542"/>
    <w:rsid w:val="00622D0D"/>
    <w:rsid w:val="00631230"/>
    <w:rsid w:val="006338E6"/>
    <w:rsid w:val="00634189"/>
    <w:rsid w:val="006476DA"/>
    <w:rsid w:val="00652618"/>
    <w:rsid w:val="00661200"/>
    <w:rsid w:val="00661DEC"/>
    <w:rsid w:val="0066681D"/>
    <w:rsid w:val="00683191"/>
    <w:rsid w:val="00685D36"/>
    <w:rsid w:val="00690ABD"/>
    <w:rsid w:val="00691B10"/>
    <w:rsid w:val="00695259"/>
    <w:rsid w:val="0069676F"/>
    <w:rsid w:val="006A640C"/>
    <w:rsid w:val="006A7F51"/>
    <w:rsid w:val="006B0819"/>
    <w:rsid w:val="006C788D"/>
    <w:rsid w:val="006E524A"/>
    <w:rsid w:val="006F37DC"/>
    <w:rsid w:val="007053E0"/>
    <w:rsid w:val="00716C9F"/>
    <w:rsid w:val="0071779C"/>
    <w:rsid w:val="00720857"/>
    <w:rsid w:val="00720D70"/>
    <w:rsid w:val="00727F17"/>
    <w:rsid w:val="00734CD6"/>
    <w:rsid w:val="00734EB2"/>
    <w:rsid w:val="007362D4"/>
    <w:rsid w:val="00744601"/>
    <w:rsid w:val="00751D9C"/>
    <w:rsid w:val="00760A6C"/>
    <w:rsid w:val="00773356"/>
    <w:rsid w:val="00784C2B"/>
    <w:rsid w:val="00785EC3"/>
    <w:rsid w:val="00795253"/>
    <w:rsid w:val="007B25DC"/>
    <w:rsid w:val="007B4C11"/>
    <w:rsid w:val="007D22DD"/>
    <w:rsid w:val="007D5CD1"/>
    <w:rsid w:val="007D7BB7"/>
    <w:rsid w:val="007E17F4"/>
    <w:rsid w:val="007E248F"/>
    <w:rsid w:val="007E42E3"/>
    <w:rsid w:val="00814575"/>
    <w:rsid w:val="008177D5"/>
    <w:rsid w:val="00840876"/>
    <w:rsid w:val="00841240"/>
    <w:rsid w:val="0085207F"/>
    <w:rsid w:val="0085510F"/>
    <w:rsid w:val="00857E32"/>
    <w:rsid w:val="008671D0"/>
    <w:rsid w:val="008832EB"/>
    <w:rsid w:val="00883EC1"/>
    <w:rsid w:val="0088640F"/>
    <w:rsid w:val="008A7A64"/>
    <w:rsid w:val="008C3023"/>
    <w:rsid w:val="008C6D34"/>
    <w:rsid w:val="008D066A"/>
    <w:rsid w:val="008E200B"/>
    <w:rsid w:val="008E5BAC"/>
    <w:rsid w:val="008F086A"/>
    <w:rsid w:val="008F4FD2"/>
    <w:rsid w:val="008F66A0"/>
    <w:rsid w:val="00913E56"/>
    <w:rsid w:val="00914AB3"/>
    <w:rsid w:val="00932815"/>
    <w:rsid w:val="00934954"/>
    <w:rsid w:val="009349F7"/>
    <w:rsid w:val="00934F2F"/>
    <w:rsid w:val="00935FFF"/>
    <w:rsid w:val="00941067"/>
    <w:rsid w:val="00943B1C"/>
    <w:rsid w:val="00945937"/>
    <w:rsid w:val="00966316"/>
    <w:rsid w:val="00970279"/>
    <w:rsid w:val="00972692"/>
    <w:rsid w:val="00974B3A"/>
    <w:rsid w:val="009901E9"/>
    <w:rsid w:val="0099406B"/>
    <w:rsid w:val="009A1241"/>
    <w:rsid w:val="009A3AC8"/>
    <w:rsid w:val="009C0716"/>
    <w:rsid w:val="009C322A"/>
    <w:rsid w:val="009C4061"/>
    <w:rsid w:val="009C43E1"/>
    <w:rsid w:val="009C485A"/>
    <w:rsid w:val="009C6482"/>
    <w:rsid w:val="009D0A8F"/>
    <w:rsid w:val="009D5BA1"/>
    <w:rsid w:val="009E25A8"/>
    <w:rsid w:val="009E2A62"/>
    <w:rsid w:val="00A11EEF"/>
    <w:rsid w:val="00A1530D"/>
    <w:rsid w:val="00A205A6"/>
    <w:rsid w:val="00A33A5F"/>
    <w:rsid w:val="00A3535C"/>
    <w:rsid w:val="00A36629"/>
    <w:rsid w:val="00A5741A"/>
    <w:rsid w:val="00A606AF"/>
    <w:rsid w:val="00A65260"/>
    <w:rsid w:val="00A7050C"/>
    <w:rsid w:val="00A729F3"/>
    <w:rsid w:val="00AA17BD"/>
    <w:rsid w:val="00AB03D6"/>
    <w:rsid w:val="00AD5104"/>
    <w:rsid w:val="00B101F5"/>
    <w:rsid w:val="00B1578D"/>
    <w:rsid w:val="00B31A4E"/>
    <w:rsid w:val="00B32B49"/>
    <w:rsid w:val="00B42E5E"/>
    <w:rsid w:val="00B45826"/>
    <w:rsid w:val="00B556A6"/>
    <w:rsid w:val="00B55AED"/>
    <w:rsid w:val="00B63DC5"/>
    <w:rsid w:val="00B76DAD"/>
    <w:rsid w:val="00B81781"/>
    <w:rsid w:val="00B833C0"/>
    <w:rsid w:val="00BA137A"/>
    <w:rsid w:val="00BB427B"/>
    <w:rsid w:val="00BC0220"/>
    <w:rsid w:val="00BC343A"/>
    <w:rsid w:val="00BD5233"/>
    <w:rsid w:val="00BF1178"/>
    <w:rsid w:val="00C14C63"/>
    <w:rsid w:val="00C16821"/>
    <w:rsid w:val="00C17E4D"/>
    <w:rsid w:val="00C2689F"/>
    <w:rsid w:val="00C41F9D"/>
    <w:rsid w:val="00C53D42"/>
    <w:rsid w:val="00C81677"/>
    <w:rsid w:val="00C82F6A"/>
    <w:rsid w:val="00C8562A"/>
    <w:rsid w:val="00C911F1"/>
    <w:rsid w:val="00CA1487"/>
    <w:rsid w:val="00CA1FDE"/>
    <w:rsid w:val="00CA6766"/>
    <w:rsid w:val="00CB0863"/>
    <w:rsid w:val="00CB4957"/>
    <w:rsid w:val="00CC6395"/>
    <w:rsid w:val="00CD58FA"/>
    <w:rsid w:val="00CF3741"/>
    <w:rsid w:val="00CF40C2"/>
    <w:rsid w:val="00D01B0F"/>
    <w:rsid w:val="00D151E2"/>
    <w:rsid w:val="00D16A73"/>
    <w:rsid w:val="00D35E1F"/>
    <w:rsid w:val="00D45BC8"/>
    <w:rsid w:val="00D46736"/>
    <w:rsid w:val="00D667EA"/>
    <w:rsid w:val="00D70046"/>
    <w:rsid w:val="00D74243"/>
    <w:rsid w:val="00D831AA"/>
    <w:rsid w:val="00D86D0C"/>
    <w:rsid w:val="00D916A3"/>
    <w:rsid w:val="00D96C03"/>
    <w:rsid w:val="00DA630C"/>
    <w:rsid w:val="00DB308E"/>
    <w:rsid w:val="00DC1B24"/>
    <w:rsid w:val="00DC254C"/>
    <w:rsid w:val="00DC526C"/>
    <w:rsid w:val="00DD0EBB"/>
    <w:rsid w:val="00DE3293"/>
    <w:rsid w:val="00DE7BEB"/>
    <w:rsid w:val="00DF0F4F"/>
    <w:rsid w:val="00DF184F"/>
    <w:rsid w:val="00E115D6"/>
    <w:rsid w:val="00E26C44"/>
    <w:rsid w:val="00E4041E"/>
    <w:rsid w:val="00E424FD"/>
    <w:rsid w:val="00E51B4E"/>
    <w:rsid w:val="00E57FF3"/>
    <w:rsid w:val="00E67FCE"/>
    <w:rsid w:val="00E80CD7"/>
    <w:rsid w:val="00E956C6"/>
    <w:rsid w:val="00E972D9"/>
    <w:rsid w:val="00EA41C3"/>
    <w:rsid w:val="00EA4E9B"/>
    <w:rsid w:val="00EA6AE4"/>
    <w:rsid w:val="00EB557A"/>
    <w:rsid w:val="00EB7614"/>
    <w:rsid w:val="00EE0B92"/>
    <w:rsid w:val="00EF035A"/>
    <w:rsid w:val="00EF29CF"/>
    <w:rsid w:val="00EF3A38"/>
    <w:rsid w:val="00F00D57"/>
    <w:rsid w:val="00F02346"/>
    <w:rsid w:val="00F030CD"/>
    <w:rsid w:val="00F078D9"/>
    <w:rsid w:val="00F14D87"/>
    <w:rsid w:val="00F3171D"/>
    <w:rsid w:val="00F455F4"/>
    <w:rsid w:val="00F50420"/>
    <w:rsid w:val="00F63779"/>
    <w:rsid w:val="00F65F1A"/>
    <w:rsid w:val="00F77C28"/>
    <w:rsid w:val="00F8071D"/>
    <w:rsid w:val="00F826C4"/>
    <w:rsid w:val="00F870DA"/>
    <w:rsid w:val="00FA4A41"/>
    <w:rsid w:val="00FA5B13"/>
    <w:rsid w:val="00FA6B5A"/>
    <w:rsid w:val="00FB3F56"/>
    <w:rsid w:val="00FC2FE2"/>
    <w:rsid w:val="00FC3062"/>
    <w:rsid w:val="00FC59FF"/>
    <w:rsid w:val="00FD037B"/>
    <w:rsid w:val="00FD166B"/>
    <w:rsid w:val="00FD469A"/>
    <w:rsid w:val="00FE2474"/>
    <w:rsid w:val="00FF0ED2"/>
    <w:rsid w:val="00FF37D2"/>
    <w:rsid w:val="00FF63C1"/>
    <w:rsid w:val="28FD2598"/>
    <w:rsid w:val="2CB50358"/>
    <w:rsid w:val="34EE6B53"/>
    <w:rsid w:val="38542D0A"/>
    <w:rsid w:val="621109D0"/>
    <w:rsid w:val="771A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4"/>
    <w:next w:val="4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5">
    <w:name w:val="heading 3"/>
    <w:basedOn w:val="4"/>
    <w:next w:val="4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6">
    <w:name w:val="heading 4"/>
    <w:basedOn w:val="4"/>
    <w:next w:val="4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7">
    <w:name w:val="heading 5"/>
    <w:basedOn w:val="4"/>
    <w:next w:val="4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8">
    <w:name w:val="heading 6"/>
    <w:basedOn w:val="4"/>
    <w:next w:val="4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1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character" w:styleId="11">
    <w:name w:val="footnote reference"/>
    <w:qFormat/>
    <w:uiPriority w:val="99"/>
    <w:rPr>
      <w:rFonts w:cs="Times New Roman"/>
      <w:vertAlign w:val="superscript"/>
    </w:rPr>
  </w:style>
  <w:style w:type="character" w:styleId="12">
    <w:name w:val="Emphasis"/>
    <w:qFormat/>
    <w:uiPriority w:val="0"/>
    <w:rPr>
      <w:rFonts w:cs="Times New Roman"/>
      <w:i/>
    </w:rPr>
  </w:style>
  <w:style w:type="character" w:styleId="13">
    <w:name w:val="Hyperlink"/>
    <w:basedOn w:val="9"/>
    <w:unhideWhenUsed/>
    <w:qFormat/>
    <w:uiPriority w:val="99"/>
    <w:rPr>
      <w:color w:val="0000FF"/>
      <w:u w:val="single"/>
    </w:rPr>
  </w:style>
  <w:style w:type="character" w:styleId="14">
    <w:name w:val="Strong"/>
    <w:basedOn w:val="9"/>
    <w:qFormat/>
    <w:uiPriority w:val="22"/>
    <w:rPr>
      <w:b/>
      <w:bCs/>
    </w:rPr>
  </w:style>
  <w:style w:type="paragraph" w:styleId="15">
    <w:name w:val="Balloon Text"/>
    <w:basedOn w:val="1"/>
    <w:link w:val="29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6">
    <w:name w:val="footnote text"/>
    <w:basedOn w:val="1"/>
    <w:link w:val="34"/>
    <w:qFormat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17">
    <w:name w:val="header"/>
    <w:basedOn w:val="1"/>
    <w:link w:val="53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8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9">
    <w:name w:val="toc 1"/>
    <w:basedOn w:val="1"/>
    <w:next w:val="1"/>
    <w:unhideWhenUsed/>
    <w:qFormat/>
    <w:uiPriority w:val="39"/>
    <w:pPr>
      <w:spacing w:after="100"/>
    </w:pPr>
  </w:style>
  <w:style w:type="paragraph" w:styleId="20">
    <w:name w:val="Title"/>
    <w:basedOn w:val="4"/>
    <w:next w:val="4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21">
    <w:name w:val="footer"/>
    <w:basedOn w:val="1"/>
    <w:link w:val="5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2">
    <w:name w:val="Normal (Web)"/>
    <w:basedOn w:val="1"/>
    <w:link w:val="32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4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Заголовок 1 Знак"/>
    <w:basedOn w:val="9"/>
    <w:link w:val="2"/>
    <w:qFormat/>
    <w:uiPriority w:val="0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eastAsia="ru-RU"/>
    </w:rPr>
  </w:style>
  <w:style w:type="paragraph" w:styleId="27">
    <w:name w:val="List Paragraph"/>
    <w:basedOn w:val="1"/>
    <w:link w:val="28"/>
    <w:qFormat/>
    <w:uiPriority w:val="34"/>
    <w:pPr>
      <w:ind w:left="720"/>
      <w:contextualSpacing/>
    </w:pPr>
  </w:style>
  <w:style w:type="character" w:customStyle="1" w:styleId="28">
    <w:name w:val="Абзац списка Знак"/>
    <w:link w:val="27"/>
    <w:qFormat/>
    <w:locked/>
    <w:uiPriority w:val="34"/>
  </w:style>
  <w:style w:type="character" w:customStyle="1" w:styleId="29">
    <w:name w:val="Текст выноски Знак"/>
    <w:basedOn w:val="9"/>
    <w:link w:val="15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30">
    <w:name w:val="ConsPlusNormal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  <w:style w:type="paragraph" w:customStyle="1" w:styleId="31">
    <w:name w:val="ConsPlusNonformat"/>
    <w:qFormat/>
    <w:uiPriority w:val="0"/>
    <w:pPr>
      <w:widowControl w:val="0"/>
      <w:autoSpaceDE w:val="0"/>
      <w:autoSpaceDN w:val="0"/>
    </w:pPr>
    <w:rPr>
      <w:rFonts w:ascii="Courier New" w:hAnsi="Courier New" w:eastAsia="Times New Roman" w:cs="Courier New"/>
      <w:lang w:val="ru-RU" w:eastAsia="ru-RU" w:bidi="ar-SA"/>
    </w:rPr>
  </w:style>
  <w:style w:type="character" w:customStyle="1" w:styleId="32">
    <w:name w:val="Обычный (Интернет) Знак"/>
    <w:link w:val="22"/>
    <w:qFormat/>
    <w:locked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3">
    <w:name w:val="ConsPlusTitle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b/>
      <w:sz w:val="22"/>
      <w:lang w:val="ru-RU" w:eastAsia="ru-RU" w:bidi="ar-SA"/>
    </w:rPr>
  </w:style>
  <w:style w:type="character" w:customStyle="1" w:styleId="34">
    <w:name w:val="Текст сноски Знак"/>
    <w:basedOn w:val="9"/>
    <w:link w:val="16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35">
    <w:name w:val="fontstyle01"/>
    <w:basedOn w:val="9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table" w:customStyle="1" w:styleId="36">
    <w:name w:val="Сетка таблицы1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">
    <w:name w:val="ConsPlusTitlePage"/>
    <w:qFormat/>
    <w:uiPriority w:val="0"/>
    <w:pPr>
      <w:widowControl w:val="0"/>
      <w:autoSpaceDE w:val="0"/>
      <w:autoSpaceDN w:val="0"/>
    </w:pPr>
    <w:rPr>
      <w:rFonts w:ascii="Tahoma" w:hAnsi="Tahoma" w:eastAsia="Times New Roman" w:cs="Tahoma"/>
      <w:lang w:val="ru-RU" w:eastAsia="ru-RU" w:bidi="ar-SA"/>
    </w:rPr>
  </w:style>
  <w:style w:type="table" w:customStyle="1" w:styleId="38">
    <w:name w:val="Сетка таблицы4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">
    <w:name w:val="body"/>
    <w:basedOn w:val="1"/>
    <w:next w:val="1"/>
    <w:qFormat/>
    <w:uiPriority w:val="99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 w:eastAsiaTheme="minorEastAsia"/>
      <w:color w:val="000000"/>
      <w:sz w:val="20"/>
      <w:szCs w:val="20"/>
    </w:rPr>
  </w:style>
  <w:style w:type="paragraph" w:customStyle="1" w:styleId="40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41">
    <w:name w:val="_Style 37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2">
    <w:name w:val="_Style 38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3">
    <w:name w:val="_Style 39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4">
    <w:name w:val="_Style 40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5">
    <w:name w:val="_Style 41"/>
    <w:basedOn w:val="25"/>
    <w:qFormat/>
    <w:uiPriority w:val="0"/>
    <w:tblPr>
      <w:tblCellMar>
        <w:left w:w="108" w:type="dxa"/>
        <w:right w:w="108" w:type="dxa"/>
      </w:tblCellMar>
    </w:tblPr>
  </w:style>
  <w:style w:type="paragraph" w:customStyle="1" w:styleId="46">
    <w:name w:val="Заголовок оглавления1"/>
    <w:basedOn w:val="2"/>
    <w:next w:val="1"/>
    <w:unhideWhenUsed/>
    <w:qFormat/>
    <w:uiPriority w:val="39"/>
    <w:pPr>
      <w:spacing w:before="480"/>
      <w:outlineLvl w:val="9"/>
    </w:pPr>
    <w:rPr>
      <w:b/>
      <w:bCs/>
      <w:sz w:val="28"/>
      <w:szCs w:val="28"/>
      <w:lang w:eastAsia="en-US"/>
    </w:rPr>
  </w:style>
  <w:style w:type="table" w:customStyle="1" w:styleId="47">
    <w:name w:val="_Style 44"/>
    <w:basedOn w:val="25"/>
    <w:qFormat/>
    <w:uiPriority w:val="0"/>
    <w:tblPr>
      <w:tblCellMar>
        <w:left w:w="108" w:type="dxa"/>
        <w:right w:w="108" w:type="dxa"/>
      </w:tblCellMar>
    </w:tblPr>
  </w:style>
  <w:style w:type="table" w:customStyle="1" w:styleId="48">
    <w:name w:val="_Style 45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9">
    <w:name w:val="_Style 46"/>
    <w:basedOn w:val="25"/>
    <w:qFormat/>
    <w:uiPriority w:val="0"/>
    <w:tblPr>
      <w:tblCellMar>
        <w:left w:w="108" w:type="dxa"/>
        <w:right w:w="108" w:type="dxa"/>
      </w:tblCellMar>
    </w:tblPr>
  </w:style>
  <w:style w:type="table" w:customStyle="1" w:styleId="50">
    <w:name w:val="_Style 47"/>
    <w:basedOn w:val="25"/>
    <w:qFormat/>
    <w:uiPriority w:val="0"/>
    <w:tblPr>
      <w:tblCellMar>
        <w:left w:w="108" w:type="dxa"/>
        <w:right w:w="108" w:type="dxa"/>
      </w:tblCellMar>
    </w:tblPr>
  </w:style>
  <w:style w:type="table" w:customStyle="1" w:styleId="51">
    <w:name w:val="_Style 48"/>
    <w:basedOn w:val="25"/>
    <w:qFormat/>
    <w:uiPriority w:val="0"/>
    <w:tblPr>
      <w:tblCellMar>
        <w:left w:w="108" w:type="dxa"/>
        <w:right w:w="108" w:type="dxa"/>
      </w:tblCellMar>
    </w:tblPr>
  </w:style>
  <w:style w:type="table" w:customStyle="1" w:styleId="52">
    <w:name w:val="_Style 49"/>
    <w:basedOn w:val="25"/>
    <w:qFormat/>
    <w:uiPriority w:val="0"/>
    <w:tblPr>
      <w:tblCellMar>
        <w:left w:w="108" w:type="dxa"/>
        <w:right w:w="108" w:type="dxa"/>
      </w:tblCellMar>
    </w:tblPr>
  </w:style>
  <w:style w:type="character" w:customStyle="1" w:styleId="53">
    <w:name w:val="Верхний колонтитул Знак"/>
    <w:basedOn w:val="9"/>
    <w:link w:val="17"/>
    <w:qFormat/>
    <w:uiPriority w:val="99"/>
    <w:rPr>
      <w:rFonts w:eastAsia="Times New Roman" w:cs="Times New Roman"/>
    </w:rPr>
  </w:style>
  <w:style w:type="character" w:customStyle="1" w:styleId="54">
    <w:name w:val="Нижний колонтитул Знак"/>
    <w:basedOn w:val="9"/>
    <w:link w:val="21"/>
    <w:qFormat/>
    <w:uiPriority w:val="99"/>
    <w:rPr>
      <w:rFonts w:eastAsia="Times New Roman" w:cs="Times New Roman"/>
    </w:rPr>
  </w:style>
  <w:style w:type="paragraph" w:customStyle="1" w:styleId="55">
    <w:name w:val="dt-p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6">
    <w:name w:val="dt-m"/>
    <w:basedOn w:val="9"/>
    <w:qFormat/>
    <w:uiPriority w:val="0"/>
  </w:style>
  <w:style w:type="paragraph" w:customStyle="1" w:styleId="57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58">
    <w:name w:val="Знак2 Знак Знак Знак Знак Знак Знак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9">
    <w:name w:val="Знак2 Знак Знак Знак Знак Знак Знак1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60">
    <w:name w:val="_Style 25"/>
    <w:basedOn w:val="25"/>
    <w:qFormat/>
    <w:uiPriority w:val="0"/>
    <w:tblPr>
      <w:tblCellMar>
        <w:left w:w="40" w:type="dxa"/>
        <w:right w:w="40" w:type="dxa"/>
      </w:tblCellMar>
    </w:tblPr>
  </w:style>
  <w:style w:type="paragraph" w:customStyle="1" w:styleId="61">
    <w:name w:val="Знак2 Знак Знак Знак Знак Знак Знак2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XZPzwcRX0gBfX80tiGa/NugM9Q==">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AFCECD25-C2A0-4371-B8F0-B1B6E3AD7C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4517</Words>
  <Characters>25753</Characters>
  <Lines>214</Lines>
  <Paragraphs>60</Paragraphs>
  <TotalTime>0</TotalTime>
  <ScaleCrop>false</ScaleCrop>
  <LinksUpToDate>false</LinksUpToDate>
  <CharactersWithSpaces>30210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2023-01-19T07:42:00Z</dcterms:created>
  <dc:creator>Сотрудник</dc:creator>
  <cp:lastModifiedBy>i.lakrua</cp:lastModifiedBy>
  <cp:lastPrinted>2023-01-17T11:54:00Z</cp:lastPrinted>
  <dcterms:modified xsi:type="dcterms:W3CDTF">2026-04-17T09:39:20Z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E51856E8139B4D168CCF5452A49FE9CF_13</vt:lpwstr>
  </property>
</Properties>
</file>